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D2" w:rsidRDefault="00E77721" w:rsidP="003745F7">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2231390</wp:posOffset>
                </wp:positionH>
                <wp:positionV relativeFrom="paragraph">
                  <wp:posOffset>35560</wp:posOffset>
                </wp:positionV>
                <wp:extent cx="4562475" cy="1666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rsidR="00035248" w:rsidRDefault="00035248" w:rsidP="00035248">
                            <w:pPr>
                              <w:pStyle w:val="p2"/>
                              <w:tabs>
                                <w:tab w:val="clear" w:pos="720"/>
                              </w:tabs>
                              <w:spacing w:line="240" w:lineRule="auto"/>
                              <w:jc w:val="center"/>
                              <w:rPr>
                                <w:rFonts w:ascii="Times New Roman" w:hAnsi="Times New Roman"/>
                                <w:i/>
                                <w:sz w:val="8"/>
                              </w:rPr>
                            </w:pPr>
                          </w:p>
                          <w:p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proofErr w:type="gramStart"/>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rsidR="00035248" w:rsidRPr="00E77721" w:rsidRDefault="00035248"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roofErr w:type="gramEnd"/>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6" w:history="1">
                              <w:r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7" w:history="1">
                              <w:r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7pt;margin-top:2.8pt;width:359.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RZgQIAABA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" stroked="f">
                <v:textbox>
                  <w:txbxContent>
                    <w:p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rsidR="00035248" w:rsidRDefault="00035248" w:rsidP="00035248">
                      <w:pPr>
                        <w:pStyle w:val="p2"/>
                        <w:tabs>
                          <w:tab w:val="clear" w:pos="720"/>
                        </w:tabs>
                        <w:spacing w:line="240" w:lineRule="auto"/>
                        <w:jc w:val="center"/>
                        <w:rPr>
                          <w:rFonts w:ascii="Times New Roman" w:hAnsi="Times New Roman"/>
                          <w:i/>
                          <w:sz w:val="8"/>
                        </w:rPr>
                      </w:pPr>
                    </w:p>
                    <w:p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proofErr w:type="gramStart"/>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rsidR="00035248" w:rsidRPr="00E77721" w:rsidRDefault="00035248"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roofErr w:type="gramEnd"/>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8" w:history="1">
                        <w:r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9" w:history="1">
                        <w:r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v:textbox>
              </v:shape>
            </w:pict>
          </mc:Fallback>
        </mc:AlternateContent>
      </w:r>
      <w:r w:rsidRPr="00B5447B">
        <w:rPr>
          <w:noProof/>
          <w:lang w:eastAsia="fr-FR"/>
        </w:rPr>
        <w:drawing>
          <wp:inline distT="0" distB="0" distL="0" distR="0">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rsidR="00035248" w:rsidRDefault="00E77721" w:rsidP="00D03ED1">
      <w:pPr>
        <w:ind w:left="-851"/>
      </w:pPr>
      <w:r>
        <w:rPr>
          <w:noProof/>
          <w:lang w:eastAsia="fr-FR"/>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198755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DCB01" id="_x0000_t32" coordsize="21600,21600" o:spt="32" o:oned="t" path="m,l21600,21600e" filled="f">
                <v:path arrowok="t" fillok="f" o:connecttype="none"/>
                <o:lock v:ext="edit" shapetype="t"/>
              </v:shapetype>
              <v:shape id="AutoShape 3" o:spid="_x0000_s1026" type="#_x0000_t32" style="position:absolute;margin-left:0;margin-top:15.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" strokecolor="red" strokeweight="3pt">
                <v:shadow on="t" color="#622423" opacity=".5" offset="6pt,-6pt"/>
                <w10:wrap anchorx="margin"/>
              </v:shape>
            </w:pict>
          </mc:Fallback>
        </mc:AlternateContent>
      </w:r>
    </w:p>
    <w:p w:rsidR="00BE74F7" w:rsidRPr="00BE74F7" w:rsidRDefault="00BE74F7" w:rsidP="00BE74F7"/>
    <w:p w:rsidR="00BE74F7" w:rsidRPr="002B1552" w:rsidRDefault="00073C4B" w:rsidP="00073C4B">
      <w:pPr>
        <w:jc w:val="center"/>
        <w:rPr>
          <w:rFonts w:ascii="Eras Bold ITC" w:hAnsi="Eras Bold ITC"/>
          <w:i/>
        </w:rPr>
      </w:pPr>
      <w:r w:rsidRPr="002B1552">
        <w:rPr>
          <w:rFonts w:ascii="Eras Bold ITC" w:hAnsi="Eras Bold ITC"/>
          <w:i/>
        </w:rPr>
        <w:t xml:space="preserve">COMMUNIQUE </w:t>
      </w:r>
    </w:p>
    <w:p w:rsidR="00BE74F7" w:rsidRPr="00BE74F7" w:rsidRDefault="00BE74F7" w:rsidP="00BE74F7"/>
    <w:p w:rsidR="002011C9" w:rsidRDefault="002011C9" w:rsidP="002B1552">
      <w:pPr>
        <w:jc w:val="center"/>
      </w:pPr>
      <w:bookmarkStart w:id="0" w:name="_GoBack"/>
      <w:bookmarkEnd w:id="0"/>
      <w:r w:rsidRPr="002011C9">
        <w:rPr>
          <w:noProof/>
          <w:lang w:eastAsia="fr-FR"/>
        </w:rPr>
        <w:drawing>
          <wp:inline distT="0" distB="0" distL="0" distR="0">
            <wp:extent cx="6162675" cy="2171700"/>
            <wp:effectExtent l="0" t="0" r="9525" b="0"/>
            <wp:docPr id="4" name="Image 4" descr="C:\Users\acer z3\AppData\Local\Microsoft\Windows\INetCache\Content.Outlook\7GOYXAQY\IMG_0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 z3\AppData\Local\Microsoft\Windows\INetCache\Content.Outlook\7GOYXAQY\IMG_087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6068" r="4891" b="29244"/>
                    <a:stretch/>
                  </pic:blipFill>
                  <pic:spPr bwMode="auto">
                    <a:xfrm>
                      <a:off x="0" y="0"/>
                      <a:ext cx="6162675" cy="2171700"/>
                    </a:xfrm>
                    <a:prstGeom prst="rect">
                      <a:avLst/>
                    </a:prstGeom>
                    <a:noFill/>
                    <a:ln>
                      <a:noFill/>
                    </a:ln>
                    <a:extLst>
                      <a:ext uri="{53640926-AAD7-44D8-BBD7-CCE9431645EC}">
                        <a14:shadowObscured xmlns:a14="http://schemas.microsoft.com/office/drawing/2010/main"/>
                      </a:ext>
                    </a:extLst>
                  </pic:spPr>
                </pic:pic>
              </a:graphicData>
            </a:graphic>
          </wp:inline>
        </w:drawing>
      </w:r>
    </w:p>
    <w:p w:rsidR="002011C9" w:rsidRPr="00BE74F7" w:rsidRDefault="002011C9" w:rsidP="00BE74F7"/>
    <w:p w:rsidR="00BE74F7" w:rsidRDefault="00BE74F7" w:rsidP="00BE74F7"/>
    <w:p w:rsidR="00BE74F7" w:rsidRPr="002B1552" w:rsidRDefault="00BE74F7" w:rsidP="00BE74F7">
      <w:pPr>
        <w:rPr>
          <w:rFonts w:ascii="Arial Narrow" w:hAnsi="Arial Narrow"/>
        </w:rPr>
      </w:pPr>
      <w:r w:rsidRPr="002B1552">
        <w:rPr>
          <w:rFonts w:ascii="Arial Narrow" w:hAnsi="Arial Narrow"/>
        </w:rPr>
        <w:t xml:space="preserve">Plus de 800 salariés et jeunes se sont rassemblés mardi 28 juin place de </w:t>
      </w:r>
      <w:proofErr w:type="spellStart"/>
      <w:r w:rsidRPr="002B1552">
        <w:rPr>
          <w:rFonts w:ascii="Arial Narrow" w:hAnsi="Arial Narrow"/>
        </w:rPr>
        <w:t>Jaude</w:t>
      </w:r>
      <w:proofErr w:type="spellEnd"/>
      <w:r w:rsidRPr="002B1552">
        <w:rPr>
          <w:rFonts w:ascii="Arial Narrow" w:hAnsi="Arial Narrow"/>
        </w:rPr>
        <w:t xml:space="preserve"> à l’appel des organisations syndicales FO, CGT, Solidaires, FSU, UNEF.</w:t>
      </w:r>
    </w:p>
    <w:p w:rsidR="00BE74F7" w:rsidRPr="002B1552" w:rsidRDefault="00BE74F7" w:rsidP="00BE74F7">
      <w:pPr>
        <w:rPr>
          <w:rFonts w:ascii="Arial Narrow" w:hAnsi="Arial Narrow"/>
        </w:rPr>
      </w:pPr>
    </w:p>
    <w:p w:rsidR="00E72778" w:rsidRPr="002B1552" w:rsidRDefault="00BE74F7" w:rsidP="00BE74F7">
      <w:pPr>
        <w:rPr>
          <w:rFonts w:ascii="Arial Narrow" w:hAnsi="Arial Narrow"/>
        </w:rPr>
      </w:pPr>
      <w:r w:rsidRPr="002B1552">
        <w:rPr>
          <w:rFonts w:ascii="Arial Narrow" w:hAnsi="Arial Narrow"/>
        </w:rPr>
        <w:t>Dans le cadre de la votation citoyenne initiée par les organisations syndicales engagées pour le retrait du projet de loi EL KHOMRI, plus de 5000 bulletins ont été déposés à la Préfecture du Puy de Dôme.</w:t>
      </w:r>
    </w:p>
    <w:p w:rsidR="00BE74F7" w:rsidRPr="002B1552" w:rsidRDefault="00BE74F7" w:rsidP="00BE74F7">
      <w:pPr>
        <w:rPr>
          <w:rFonts w:ascii="Arial Narrow" w:hAnsi="Arial Narrow"/>
        </w:rPr>
      </w:pPr>
    </w:p>
    <w:p w:rsidR="00BE74F7" w:rsidRPr="002B1552" w:rsidRDefault="00931C1C" w:rsidP="00BE74F7">
      <w:pPr>
        <w:rPr>
          <w:rFonts w:ascii="Arial Narrow" w:hAnsi="Arial Narrow"/>
        </w:rPr>
      </w:pPr>
      <w:r w:rsidRPr="002B1552">
        <w:rPr>
          <w:rFonts w:ascii="Arial Narrow" w:hAnsi="Arial Narrow"/>
        </w:rPr>
        <w:t xml:space="preserve">A l’instar du Président de la République qui n’a toujours pas répondu à la demande de rencontre des organisations syndicales FO, CGT, FSU, Solidaires et UNEF, </w:t>
      </w:r>
      <w:r w:rsidR="00BE74F7" w:rsidRPr="002B1552">
        <w:rPr>
          <w:rFonts w:ascii="Arial Narrow" w:hAnsi="Arial Narrow"/>
        </w:rPr>
        <w:t>la représentante de l’Etat</w:t>
      </w:r>
      <w:r w:rsidRPr="002B1552">
        <w:rPr>
          <w:rFonts w:ascii="Arial Narrow" w:hAnsi="Arial Narrow"/>
        </w:rPr>
        <w:t xml:space="preserve"> dans le Puy de Dôme</w:t>
      </w:r>
      <w:r w:rsidR="00BE74F7" w:rsidRPr="002B1552">
        <w:rPr>
          <w:rFonts w:ascii="Arial Narrow" w:hAnsi="Arial Narrow"/>
        </w:rPr>
        <w:t xml:space="preserve"> </w:t>
      </w:r>
      <w:r w:rsidRPr="002B1552">
        <w:rPr>
          <w:rFonts w:ascii="Arial Narrow" w:hAnsi="Arial Narrow"/>
        </w:rPr>
        <w:t>n’était pas disponible</w:t>
      </w:r>
      <w:r w:rsidR="00BE74F7" w:rsidRPr="002B1552">
        <w:rPr>
          <w:rFonts w:ascii="Arial Narrow" w:hAnsi="Arial Narrow"/>
        </w:rPr>
        <w:t xml:space="preserve"> pour recevoir les responsabl</w:t>
      </w:r>
      <w:r w:rsidRPr="002B1552">
        <w:rPr>
          <w:rFonts w:ascii="Arial Narrow" w:hAnsi="Arial Narrow"/>
        </w:rPr>
        <w:t>es des syndicats…</w:t>
      </w:r>
    </w:p>
    <w:p w:rsidR="00931C1C" w:rsidRPr="002B1552" w:rsidRDefault="00931C1C" w:rsidP="00BE74F7">
      <w:pPr>
        <w:rPr>
          <w:rFonts w:ascii="Arial Narrow" w:hAnsi="Arial Narrow"/>
        </w:rPr>
      </w:pPr>
    </w:p>
    <w:p w:rsidR="00931C1C" w:rsidRPr="002B1552" w:rsidRDefault="00931C1C" w:rsidP="00BE74F7">
      <w:pPr>
        <w:rPr>
          <w:rFonts w:ascii="Arial Narrow" w:hAnsi="Arial Narrow"/>
        </w:rPr>
      </w:pPr>
      <w:r w:rsidRPr="002B1552">
        <w:rPr>
          <w:rFonts w:ascii="Arial Narrow" w:hAnsi="Arial Narrow"/>
        </w:rPr>
        <w:t xml:space="preserve">Le gouvernement qui n’a pas de mots assez durs pour dénoncer l’attitude des syndicats qui refusent </w:t>
      </w:r>
      <w:r w:rsidR="00B05F18" w:rsidRPr="002B1552">
        <w:rPr>
          <w:rFonts w:ascii="Arial Narrow" w:hAnsi="Arial Narrow"/>
        </w:rPr>
        <w:t xml:space="preserve">le projet de loi EL KHOMRI et qui est engagé dans une spirale autoritaire, serait fort avisé de rétablir le dialogue avec les organisations syndicales FO, CGT, Solidaires, FSU, UNEF au lieu de se prévaloir du soutien de syndicats officiels ! </w:t>
      </w:r>
    </w:p>
    <w:p w:rsidR="00073C4B" w:rsidRPr="002B1552" w:rsidRDefault="00073C4B" w:rsidP="00BE74F7">
      <w:pPr>
        <w:rPr>
          <w:rFonts w:ascii="Arial Narrow" w:hAnsi="Arial Narrow"/>
        </w:rPr>
      </w:pPr>
    </w:p>
    <w:p w:rsidR="00073C4B" w:rsidRPr="002B1552" w:rsidRDefault="00073C4B" w:rsidP="00BE74F7">
      <w:pPr>
        <w:rPr>
          <w:rFonts w:ascii="Arial Narrow" w:hAnsi="Arial Narrow"/>
        </w:rPr>
      </w:pPr>
      <w:r w:rsidRPr="002B1552">
        <w:rPr>
          <w:rFonts w:ascii="Arial Narrow" w:hAnsi="Arial Narrow"/>
        </w:rPr>
        <w:t>FO n’est pas dupe du jeu qui se joue au niveau parlementaire : après l’utilisation de l’article 49-3 qui a permis l’adoption sans débat</w:t>
      </w:r>
      <w:r w:rsidR="00820433" w:rsidRPr="002B1552">
        <w:rPr>
          <w:rFonts w:ascii="Arial Narrow" w:hAnsi="Arial Narrow"/>
        </w:rPr>
        <w:t xml:space="preserve"> ni amendements </w:t>
      </w:r>
      <w:r w:rsidRPr="002B1552">
        <w:rPr>
          <w:rFonts w:ascii="Arial Narrow" w:hAnsi="Arial Narrow"/>
        </w:rPr>
        <w:t xml:space="preserve">du projet de loi en première </w:t>
      </w:r>
      <w:r w:rsidR="00820433" w:rsidRPr="002B1552">
        <w:rPr>
          <w:rFonts w:ascii="Arial Narrow" w:hAnsi="Arial Narrow"/>
        </w:rPr>
        <w:t xml:space="preserve">lecture à l’Assemblée Nationale, le débat au Sénat conduit à aggraver un texte qui au départ était inacceptable… Le retour au texte initial lors du passage en seconde lecture à l’Assemblée Nationale ne correspond en aucun cas aux revendications de FO ! </w:t>
      </w:r>
    </w:p>
    <w:p w:rsidR="00B05F18" w:rsidRPr="002B1552" w:rsidRDefault="00B05F18" w:rsidP="00BE74F7">
      <w:pPr>
        <w:rPr>
          <w:rFonts w:ascii="Arial Narrow" w:hAnsi="Arial Narrow"/>
        </w:rPr>
      </w:pPr>
    </w:p>
    <w:p w:rsidR="00073C4B" w:rsidRPr="002B1552" w:rsidRDefault="00820433" w:rsidP="00BE74F7">
      <w:pPr>
        <w:rPr>
          <w:rFonts w:ascii="Arial Narrow" w:hAnsi="Arial Narrow"/>
        </w:rPr>
      </w:pPr>
      <w:r w:rsidRPr="002B1552">
        <w:rPr>
          <w:rFonts w:ascii="Arial Narrow" w:hAnsi="Arial Narrow"/>
        </w:rPr>
        <w:t>Dans ce cadre, l</w:t>
      </w:r>
      <w:r w:rsidR="00B05F18" w:rsidRPr="002B1552">
        <w:rPr>
          <w:rFonts w:ascii="Arial Narrow" w:hAnsi="Arial Narrow"/>
        </w:rPr>
        <w:t>’UD FO déplore que la médiatisation du conflit porte sur les violences ou les</w:t>
      </w:r>
      <w:r w:rsidR="00073C4B" w:rsidRPr="002B1552">
        <w:rPr>
          <w:rFonts w:ascii="Arial Narrow" w:hAnsi="Arial Narrow"/>
        </w:rPr>
        <w:t xml:space="preserve"> « casseurs » alors que le fond du problème est bien le niveau de garanties collectives pour les salariés : en plaçant l’entreprise comme niveau de droit commun, le projet de loi EL KHOMRI </w:t>
      </w:r>
      <w:r w:rsidR="002B1552">
        <w:rPr>
          <w:rFonts w:ascii="Arial Narrow" w:hAnsi="Arial Narrow"/>
        </w:rPr>
        <w:t xml:space="preserve">remet en cause le cadre national du Code du Travail et </w:t>
      </w:r>
      <w:r w:rsidR="00073C4B" w:rsidRPr="002B1552">
        <w:rPr>
          <w:rFonts w:ascii="Arial Narrow" w:hAnsi="Arial Narrow"/>
        </w:rPr>
        <w:t xml:space="preserve">ouvre la possibilité à toutes les déréglementations… </w:t>
      </w:r>
    </w:p>
    <w:p w:rsidR="00073C4B" w:rsidRPr="002B1552" w:rsidRDefault="00073C4B" w:rsidP="00BE74F7">
      <w:pPr>
        <w:rPr>
          <w:rFonts w:ascii="Arial Narrow" w:hAnsi="Arial Narrow"/>
        </w:rPr>
      </w:pPr>
    </w:p>
    <w:p w:rsidR="00073C4B" w:rsidRPr="002B1552" w:rsidRDefault="00073C4B" w:rsidP="00BE74F7">
      <w:pPr>
        <w:rPr>
          <w:rFonts w:ascii="Arial Narrow" w:hAnsi="Arial Narrow"/>
        </w:rPr>
      </w:pPr>
      <w:r w:rsidRPr="002B1552">
        <w:rPr>
          <w:rFonts w:ascii="Arial Narrow" w:hAnsi="Arial Narrow"/>
        </w:rPr>
        <w:t xml:space="preserve">Un projet combattu par plus de 4 mois de mobilisation et rejeté par la majorité des salariés doit être abandonné ! </w:t>
      </w:r>
    </w:p>
    <w:p w:rsidR="00073C4B" w:rsidRPr="002B1552" w:rsidRDefault="00073C4B" w:rsidP="00BE74F7">
      <w:pPr>
        <w:rPr>
          <w:rFonts w:ascii="Arial Narrow" w:hAnsi="Arial Narrow"/>
        </w:rPr>
      </w:pPr>
    </w:p>
    <w:p w:rsidR="00073C4B" w:rsidRPr="002B1552" w:rsidRDefault="00073C4B" w:rsidP="00BE74F7">
      <w:pPr>
        <w:rPr>
          <w:rFonts w:ascii="Arial Narrow" w:hAnsi="Arial Narrow"/>
        </w:rPr>
      </w:pPr>
      <w:r w:rsidRPr="002B1552">
        <w:rPr>
          <w:rFonts w:ascii="Arial Narrow" w:hAnsi="Arial Narrow"/>
        </w:rPr>
        <w:t>Dans l’immédiat, l’UD FO du Puy de Dôme appelle ses militants, ses syndicats et sections syndicales à participer à toutes les initiatives se plaçant sur le terrain syndical et s’inscrivant dans la revendication du retrait de projet de loi EL KHOMRI.</w:t>
      </w:r>
    </w:p>
    <w:p w:rsidR="00820433" w:rsidRPr="002B1552" w:rsidRDefault="00820433" w:rsidP="00BE74F7">
      <w:pPr>
        <w:rPr>
          <w:rFonts w:ascii="Arial Narrow" w:hAnsi="Arial Narrow"/>
        </w:rPr>
      </w:pPr>
    </w:p>
    <w:p w:rsidR="00820433" w:rsidRPr="002B1552" w:rsidRDefault="00820433" w:rsidP="00BE74F7">
      <w:pPr>
        <w:rPr>
          <w:rFonts w:ascii="Arial Narrow" w:hAnsi="Arial Narrow"/>
        </w:rPr>
      </w:pPr>
    </w:p>
    <w:p w:rsidR="00B05F18" w:rsidRPr="002B1552" w:rsidRDefault="00B05F18" w:rsidP="00BE74F7">
      <w:pPr>
        <w:rPr>
          <w:rFonts w:ascii="Arial Narrow" w:hAnsi="Arial Narrow"/>
        </w:rPr>
      </w:pPr>
    </w:p>
    <w:sectPr w:rsidR="00B05F18" w:rsidRPr="002B1552" w:rsidSect="00BA311C">
      <w:pgSz w:w="11906" w:h="16838"/>
      <w:pgMar w:top="340" w:right="851"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CB"/>
      </v:shape>
    </w:pict>
  </w:numPicBullet>
  <w:abstractNum w:abstractNumId="0" w15:restartNumberingAfterBreak="0">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D1"/>
    <w:rsid w:val="00016006"/>
    <w:rsid w:val="00022761"/>
    <w:rsid w:val="000262D2"/>
    <w:rsid w:val="000320F5"/>
    <w:rsid w:val="00035248"/>
    <w:rsid w:val="00061EC6"/>
    <w:rsid w:val="00064968"/>
    <w:rsid w:val="00073C4B"/>
    <w:rsid w:val="0009430B"/>
    <w:rsid w:val="002011C9"/>
    <w:rsid w:val="002B1552"/>
    <w:rsid w:val="002D4AC8"/>
    <w:rsid w:val="00314F41"/>
    <w:rsid w:val="003745F7"/>
    <w:rsid w:val="00482DE0"/>
    <w:rsid w:val="00560FBC"/>
    <w:rsid w:val="005D27CE"/>
    <w:rsid w:val="005F575D"/>
    <w:rsid w:val="006267AF"/>
    <w:rsid w:val="00673261"/>
    <w:rsid w:val="006E467D"/>
    <w:rsid w:val="00725823"/>
    <w:rsid w:val="0073298B"/>
    <w:rsid w:val="00820433"/>
    <w:rsid w:val="00931C1C"/>
    <w:rsid w:val="0093590B"/>
    <w:rsid w:val="00A0518C"/>
    <w:rsid w:val="00A126AC"/>
    <w:rsid w:val="00AA46E8"/>
    <w:rsid w:val="00AC0609"/>
    <w:rsid w:val="00AE2CE9"/>
    <w:rsid w:val="00B05F18"/>
    <w:rsid w:val="00B12C19"/>
    <w:rsid w:val="00BA311C"/>
    <w:rsid w:val="00BE74F7"/>
    <w:rsid w:val="00CB3093"/>
    <w:rsid w:val="00CE5654"/>
    <w:rsid w:val="00D03ED1"/>
    <w:rsid w:val="00D066AF"/>
    <w:rsid w:val="00D547C8"/>
    <w:rsid w:val="00E45DD8"/>
    <w:rsid w:val="00E55C61"/>
    <w:rsid w:val="00E72778"/>
    <w:rsid w:val="00E77721"/>
    <w:rsid w:val="00E8421B"/>
    <w:rsid w:val="00F25862"/>
    <w:rsid w:val="00FA2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602AEA"/>
  <w15:chartTrackingRefBased/>
  <w15:docId w15:val="{EE0A810B-9E07-4E02-AE00-F380117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5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fo63@wanado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bochard@wanadoo.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fo63@wanadoo.fr"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bochard@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340D4-2589-4E7B-B847-5956A937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1858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2191</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Frédéric BOCHARD</cp:lastModifiedBy>
  <cp:revision>3</cp:revision>
  <cp:lastPrinted>2016-06-29T14:17:00Z</cp:lastPrinted>
  <dcterms:created xsi:type="dcterms:W3CDTF">2016-06-28T17:45:00Z</dcterms:created>
  <dcterms:modified xsi:type="dcterms:W3CDTF">2016-06-29T14:17:00Z</dcterms:modified>
</cp:coreProperties>
</file>