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9F79" w14:textId="77777777" w:rsidR="000262D2" w:rsidRDefault="00E77721" w:rsidP="00022761">
      <w:pPr>
        <w:ind w:left="-142"/>
      </w:pPr>
      <w:r>
        <w:rPr>
          <w:noProof/>
          <w:lang w:eastAsia="fr-FR"/>
        </w:rPr>
        <mc:AlternateContent>
          <mc:Choice Requires="wps">
            <w:drawing>
              <wp:anchor distT="0" distB="0" distL="114300" distR="114300" simplePos="0" relativeHeight="251657216" behindDoc="0" locked="0" layoutInCell="1" allowOverlap="1" wp14:anchorId="3DB52872" wp14:editId="69DD80B1">
                <wp:simplePos x="0" y="0"/>
                <wp:positionH relativeFrom="column">
                  <wp:posOffset>2231390</wp:posOffset>
                </wp:positionH>
                <wp:positionV relativeFrom="paragraph">
                  <wp:posOffset>35560</wp:posOffset>
                </wp:positionV>
                <wp:extent cx="4562475" cy="1666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35028"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39E6CB26"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660C489E"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004AD11C" w14:textId="77777777" w:rsidR="00035248" w:rsidRDefault="00035248" w:rsidP="00035248">
                            <w:pPr>
                              <w:pStyle w:val="p2"/>
                              <w:tabs>
                                <w:tab w:val="clear" w:pos="720"/>
                              </w:tabs>
                              <w:spacing w:line="240" w:lineRule="auto"/>
                              <w:jc w:val="center"/>
                              <w:rPr>
                                <w:rFonts w:ascii="Times New Roman" w:hAnsi="Times New Roman"/>
                                <w:i/>
                                <w:sz w:val="8"/>
                              </w:rPr>
                            </w:pPr>
                          </w:p>
                          <w:p w14:paraId="5144CE60"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57AE2359"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E8EF9D4" w14:textId="77777777"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6"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7"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2872" id="_x0000_t202" coordsize="21600,21600" o:spt="202" path="m,l,21600r21600,l21600,xe">
                <v:stroke joinstyle="miter"/>
                <v:path gradientshapeok="t" o:connecttype="rect"/>
              </v:shapetype>
              <v:shape id="Text Box 2" o:spid="_x0000_s1026" type="#_x0000_t202" style="position:absolute;left:0;text-align:left;margin-left:175.7pt;margin-top:2.8pt;width:359.2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" stroked="f">
                <v:textbox>
                  <w:txbxContent>
                    <w:p w14:paraId="22C35028"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39E6CB26"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660C489E"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004AD11C" w14:textId="77777777" w:rsidR="00035248" w:rsidRDefault="00035248" w:rsidP="00035248">
                      <w:pPr>
                        <w:pStyle w:val="p2"/>
                        <w:tabs>
                          <w:tab w:val="clear" w:pos="720"/>
                        </w:tabs>
                        <w:spacing w:line="240" w:lineRule="auto"/>
                        <w:jc w:val="center"/>
                        <w:rPr>
                          <w:rFonts w:ascii="Times New Roman" w:hAnsi="Times New Roman"/>
                          <w:i/>
                          <w:sz w:val="8"/>
                        </w:rPr>
                      </w:pPr>
                    </w:p>
                    <w:p w14:paraId="5144CE60"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57AE2359"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E8EF9D4" w14:textId="77777777"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8"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9"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v:textbox>
              </v:shape>
            </w:pict>
          </mc:Fallback>
        </mc:AlternateContent>
      </w:r>
      <w:r w:rsidRPr="00B5447B">
        <w:rPr>
          <w:noProof/>
          <w:lang w:eastAsia="fr-FR"/>
        </w:rPr>
        <w:drawing>
          <wp:inline distT="0" distB="0" distL="0" distR="0" wp14:anchorId="719EF9FD" wp14:editId="7AE94A21">
            <wp:extent cx="209550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14:paraId="6651AA7D" w14:textId="77777777" w:rsidR="00035248" w:rsidRDefault="00E77721" w:rsidP="00D03ED1">
      <w:pPr>
        <w:ind w:left="-851"/>
      </w:pPr>
      <w:r>
        <w:rPr>
          <w:noProof/>
          <w:lang w:eastAsia="fr-FR"/>
        </w:rPr>
        <mc:AlternateContent>
          <mc:Choice Requires="wps">
            <w:drawing>
              <wp:anchor distT="0" distB="0" distL="114300" distR="114300" simplePos="0" relativeHeight="251658240" behindDoc="0" locked="0" layoutInCell="1" allowOverlap="1" wp14:anchorId="62CDD17E" wp14:editId="0CEAB235">
                <wp:simplePos x="0" y="0"/>
                <wp:positionH relativeFrom="margin">
                  <wp:align>center</wp:align>
                </wp:positionH>
                <wp:positionV relativeFrom="paragraph">
                  <wp:posOffset>198755</wp:posOffset>
                </wp:positionV>
                <wp:extent cx="7010400" cy="635"/>
                <wp:effectExtent l="0" t="95250" r="952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DCB01" id="_x0000_t32" coordsize="21600,21600" o:spt="32" o:oned="t" path="m,l21600,21600e" filled="f">
                <v:path arrowok="t" fillok="f" o:connecttype="none"/>
                <o:lock v:ext="edit" shapetype="t"/>
              </v:shapetype>
              <v:shape id="AutoShape 3" o:spid="_x0000_s1026" type="#_x0000_t32" style="position:absolute;margin-left:0;margin-top:15.65pt;width:552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" strokecolor="red" strokeweight="3pt">
                <v:shadow on="t" color="#622423" opacity=".5" offset="6pt,-6pt"/>
                <w10:wrap anchorx="margin"/>
              </v:shape>
            </w:pict>
          </mc:Fallback>
        </mc:AlternateContent>
      </w:r>
    </w:p>
    <w:p w14:paraId="66066CD4" w14:textId="77777777" w:rsidR="00E72778" w:rsidRDefault="00E72778" w:rsidP="00E72778">
      <w:pPr>
        <w:ind w:left="-851"/>
      </w:pPr>
    </w:p>
    <w:p w14:paraId="3F76E5F8" w14:textId="36781E6A" w:rsidR="00420966" w:rsidRDefault="00420966" w:rsidP="00420966">
      <w:pPr>
        <w:tabs>
          <w:tab w:val="left" w:pos="2970"/>
        </w:tabs>
        <w:jc w:val="center"/>
        <w:rPr>
          <w:rFonts w:ascii="Eras Bold ITC" w:hAnsi="Eras Bold ITC" w:cs="Arial"/>
          <w:b/>
          <w:i/>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B63BD">
        <w:rPr>
          <w:rFonts w:ascii="Eras Bold ITC" w:hAnsi="Eras Bold ITC" w:cs="Arial"/>
          <w:b/>
          <w:i/>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Communiqué</w:t>
      </w:r>
    </w:p>
    <w:p w14:paraId="39338DD1" w14:textId="09D46571" w:rsidR="004328DE" w:rsidRDefault="004328DE" w:rsidP="00420966">
      <w:pPr>
        <w:tabs>
          <w:tab w:val="left" w:pos="2970"/>
        </w:tabs>
        <w:jc w:val="center"/>
        <w:rPr>
          <w:rFonts w:ascii="Eras Bold ITC" w:hAnsi="Eras Bold ITC" w:cs="Arial"/>
          <w:b/>
          <w:i/>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44463B6" w14:textId="6CB91616" w:rsidR="004328DE" w:rsidRDefault="00AD48F9" w:rsidP="00420966">
      <w:pPr>
        <w:tabs>
          <w:tab w:val="left" w:pos="2970"/>
        </w:tabs>
        <w:jc w:val="center"/>
        <w:rPr>
          <w:rFonts w:ascii="Arial Rounded MT Bold" w:hAnsi="Arial Rounded MT Bold" w:cs="Arial"/>
          <w:iC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s="Arial"/>
          <w:iC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Suppressions d’emplois chez Michelin : </w:t>
      </w:r>
    </w:p>
    <w:p w14:paraId="139147F3" w14:textId="557F1301" w:rsidR="00AD48F9" w:rsidRPr="004328DE" w:rsidRDefault="00AD48F9" w:rsidP="00420966">
      <w:pPr>
        <w:tabs>
          <w:tab w:val="left" w:pos="2970"/>
        </w:tabs>
        <w:jc w:val="center"/>
        <w:rPr>
          <w:rFonts w:ascii="Arial Rounded MT Bold" w:hAnsi="Arial Rounded MT Bold" w:cs="Arial"/>
          <w:iC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s="Arial"/>
          <w:iC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 simplification et la compétitivité » contre l’emploi industriel !</w:t>
      </w:r>
    </w:p>
    <w:p w14:paraId="4F612D97" w14:textId="77777777" w:rsidR="00420966" w:rsidRPr="006F1D80" w:rsidRDefault="00420966" w:rsidP="00420966">
      <w:pPr>
        <w:tabs>
          <w:tab w:val="left" w:pos="2970"/>
        </w:tabs>
        <w:jc w:val="center"/>
        <w:rPr>
          <w:rFonts w:ascii="Eras Bold ITC" w:hAnsi="Eras Bold ITC" w:cs="Arial"/>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81C8832" w14:textId="390E4FD1" w:rsidR="00B47815" w:rsidRDefault="00AD48F9" w:rsidP="00420966">
      <w:pPr>
        <w:pStyle w:val="Default"/>
        <w:jc w:val="both"/>
        <w:rPr>
          <w:rFonts w:ascii="Arial" w:hAnsi="Arial" w:cs="Arial"/>
        </w:rPr>
      </w:pPr>
      <w:r>
        <w:rPr>
          <w:rFonts w:ascii="Arial" w:hAnsi="Arial" w:cs="Arial"/>
        </w:rPr>
        <w:t>Le 6 janvier 2021, le Président du Groupe Michelin, Florent MENEGAUX*, a annoncé la suppression de 2300 emplois en France dont la moitié sur les sites de Clermont-Ferrand.</w:t>
      </w:r>
    </w:p>
    <w:p w14:paraId="4D9E2C7B" w14:textId="481D3F21" w:rsidR="00AD48F9" w:rsidRDefault="00AD48F9" w:rsidP="00420966">
      <w:pPr>
        <w:pStyle w:val="Default"/>
        <w:jc w:val="both"/>
        <w:rPr>
          <w:rFonts w:ascii="Arial" w:hAnsi="Arial" w:cs="Arial"/>
        </w:rPr>
      </w:pPr>
    </w:p>
    <w:p w14:paraId="250BA3AA" w14:textId="0CCA1FE7" w:rsidR="00AD48F9" w:rsidRDefault="00AD48F9" w:rsidP="00420966">
      <w:pPr>
        <w:pStyle w:val="Default"/>
        <w:jc w:val="both"/>
        <w:rPr>
          <w:rFonts w:ascii="Arial" w:hAnsi="Arial" w:cs="Arial"/>
        </w:rPr>
      </w:pPr>
      <w:r>
        <w:rPr>
          <w:rFonts w:ascii="Arial" w:hAnsi="Arial" w:cs="Arial"/>
        </w:rPr>
        <w:t>Très clairement, ces suppressions d’emplois constituent la variable d’ajustement pour la rentabilité et pour les dividendes des actionnaires : les profits des uns tuent les emplois des autres !</w:t>
      </w:r>
    </w:p>
    <w:p w14:paraId="4136A1BB" w14:textId="67E76157" w:rsidR="00AD48F9" w:rsidRDefault="00AD48F9" w:rsidP="00420966">
      <w:pPr>
        <w:pStyle w:val="Default"/>
        <w:jc w:val="both"/>
        <w:rPr>
          <w:rFonts w:ascii="Arial" w:hAnsi="Arial" w:cs="Arial"/>
        </w:rPr>
      </w:pPr>
    </w:p>
    <w:p w14:paraId="328E41B7" w14:textId="204654EB" w:rsidR="00AD48F9" w:rsidRDefault="00AD48F9" w:rsidP="00420966">
      <w:pPr>
        <w:pStyle w:val="Default"/>
        <w:jc w:val="both"/>
        <w:rPr>
          <w:rFonts w:ascii="Arial" w:hAnsi="Arial" w:cs="Arial"/>
        </w:rPr>
      </w:pPr>
      <w:r>
        <w:rPr>
          <w:rFonts w:ascii="Arial" w:hAnsi="Arial" w:cs="Arial"/>
        </w:rPr>
        <w:t>L’UD FO du Puy de Dôme dénonce le choix des suppressions d’emplois qui s’inscrivent dans un processus de destruction des emplois industriels et plus largement de désindustrialisation.</w:t>
      </w:r>
    </w:p>
    <w:p w14:paraId="45347909" w14:textId="09143AEB" w:rsidR="00AD48F9" w:rsidRDefault="00AD48F9" w:rsidP="00420966">
      <w:pPr>
        <w:pStyle w:val="Default"/>
        <w:jc w:val="both"/>
        <w:rPr>
          <w:rFonts w:ascii="Arial" w:hAnsi="Arial" w:cs="Arial"/>
        </w:rPr>
      </w:pPr>
    </w:p>
    <w:p w14:paraId="68250B61" w14:textId="5AAA360A" w:rsidR="00AD48F9" w:rsidRDefault="00AD48F9" w:rsidP="00420966">
      <w:pPr>
        <w:pStyle w:val="Default"/>
        <w:jc w:val="both"/>
        <w:rPr>
          <w:rFonts w:ascii="Arial" w:hAnsi="Arial" w:cs="Arial"/>
        </w:rPr>
      </w:pPr>
      <w:r>
        <w:rPr>
          <w:rFonts w:ascii="Arial" w:hAnsi="Arial" w:cs="Arial"/>
        </w:rPr>
        <w:t>En optant pour un accord de « rupture conventionnelle collective » (système mis en place dans le cadre des Ordonnances MACRON de 2017), la direction de Michelin montre sa volonté d’aller vite en utilisant cet outil de facilitation des plans de départs volontaires et de s’affranchir des procédures applicables en cas de licenciements économiques collectifs.</w:t>
      </w:r>
    </w:p>
    <w:p w14:paraId="4EE80961" w14:textId="36BCAFB9" w:rsidR="00AD48F9" w:rsidRDefault="00AD48F9" w:rsidP="00420966">
      <w:pPr>
        <w:pStyle w:val="Default"/>
        <w:jc w:val="both"/>
        <w:rPr>
          <w:rFonts w:ascii="Arial" w:hAnsi="Arial" w:cs="Arial"/>
        </w:rPr>
      </w:pPr>
    </w:p>
    <w:p w14:paraId="299D37A4" w14:textId="77777777" w:rsidR="00AD48F9" w:rsidRDefault="00AD48F9" w:rsidP="00420966">
      <w:pPr>
        <w:pStyle w:val="Default"/>
        <w:jc w:val="both"/>
        <w:rPr>
          <w:rFonts w:ascii="Arial" w:hAnsi="Arial" w:cs="Arial"/>
        </w:rPr>
      </w:pPr>
      <w:r>
        <w:rPr>
          <w:rFonts w:ascii="Arial" w:hAnsi="Arial" w:cs="Arial"/>
        </w:rPr>
        <w:t>L’UD FO du Puy d Dôme apporte tout son soutien au syndicat FO Michelin et aux salariés de Michelin mobilisés pour défendre leurs emplois.</w:t>
      </w:r>
    </w:p>
    <w:p w14:paraId="4BF1ADEC" w14:textId="77777777" w:rsidR="00AD48F9" w:rsidRDefault="00AD48F9" w:rsidP="00420966">
      <w:pPr>
        <w:pStyle w:val="Default"/>
        <w:jc w:val="both"/>
        <w:rPr>
          <w:rFonts w:ascii="Arial" w:hAnsi="Arial" w:cs="Arial"/>
        </w:rPr>
      </w:pPr>
    </w:p>
    <w:p w14:paraId="46A5A3F0" w14:textId="77777777" w:rsidR="00AD48F9" w:rsidRDefault="00AD48F9" w:rsidP="00420966">
      <w:pPr>
        <w:pStyle w:val="Default"/>
        <w:jc w:val="both"/>
        <w:rPr>
          <w:rFonts w:ascii="Arial" w:hAnsi="Arial" w:cs="Arial"/>
        </w:rPr>
      </w:pPr>
    </w:p>
    <w:p w14:paraId="1A059CC7" w14:textId="06A9719B" w:rsidR="00AD48F9" w:rsidRPr="003F2859" w:rsidRDefault="003F2859" w:rsidP="003F2859">
      <w:pPr>
        <w:pStyle w:val="Default"/>
        <w:jc w:val="both"/>
        <w:rPr>
          <w:rFonts w:ascii="Arial" w:hAnsi="Arial" w:cs="Arial"/>
          <w:i/>
          <w:iCs/>
        </w:rPr>
      </w:pPr>
      <w:r w:rsidRPr="003F2859">
        <w:rPr>
          <w:rFonts w:ascii="Arial" w:hAnsi="Arial" w:cs="Arial"/>
          <w:i/>
          <w:iCs/>
        </w:rPr>
        <w:t xml:space="preserve">*L’UD FO du Puy de Dôme remarque qu’au moment où il annonce les 2300 suppressions d’emplois, le dirigeant du Groupe Michelin, Florent MENEGAUX, est promu officier dans l’Ordre National du Mérite ! </w:t>
      </w:r>
    </w:p>
    <w:p w14:paraId="40C5BA8A" w14:textId="77777777" w:rsidR="00AD48F9" w:rsidRDefault="00AD48F9" w:rsidP="00420966">
      <w:pPr>
        <w:pStyle w:val="Default"/>
        <w:jc w:val="both"/>
        <w:rPr>
          <w:rFonts w:ascii="Arial" w:hAnsi="Arial" w:cs="Arial"/>
        </w:rPr>
      </w:pPr>
    </w:p>
    <w:p w14:paraId="7FAE0BBE" w14:textId="645C3763" w:rsidR="00AD48F9" w:rsidRDefault="00AD48F9" w:rsidP="00AD48F9">
      <w:pPr>
        <w:pStyle w:val="Default"/>
        <w:jc w:val="right"/>
        <w:rPr>
          <w:rFonts w:ascii="Arial" w:hAnsi="Arial" w:cs="Arial"/>
        </w:rPr>
      </w:pPr>
      <w:r>
        <w:rPr>
          <w:rFonts w:ascii="Arial" w:hAnsi="Arial" w:cs="Arial"/>
        </w:rPr>
        <w:t xml:space="preserve">Clermont-Fd, le 7 janvier 2021 </w:t>
      </w:r>
    </w:p>
    <w:p w14:paraId="50971259" w14:textId="77777777" w:rsidR="00B47815" w:rsidRPr="00212CFF" w:rsidRDefault="00B47815" w:rsidP="00420966">
      <w:pPr>
        <w:pStyle w:val="Default"/>
        <w:jc w:val="both"/>
        <w:rPr>
          <w:rFonts w:ascii="Arial" w:hAnsi="Arial" w:cs="Arial"/>
        </w:rPr>
      </w:pPr>
    </w:p>
    <w:p w14:paraId="4138498E" w14:textId="77777777" w:rsidR="00AD48F9" w:rsidRDefault="00AD48F9" w:rsidP="00420966">
      <w:pPr>
        <w:pStyle w:val="Default"/>
        <w:jc w:val="both"/>
        <w:rPr>
          <w:rFonts w:ascii="Arial" w:hAnsi="Arial" w:cs="Arial"/>
          <w:i/>
          <w:iCs/>
          <w:sz w:val="20"/>
          <w:szCs w:val="20"/>
        </w:rPr>
      </w:pPr>
    </w:p>
    <w:p w14:paraId="41B612D0" w14:textId="77777777" w:rsidR="00AD48F9" w:rsidRDefault="00AD48F9" w:rsidP="00420966">
      <w:pPr>
        <w:pStyle w:val="Default"/>
        <w:jc w:val="both"/>
        <w:rPr>
          <w:rFonts w:ascii="Arial" w:hAnsi="Arial" w:cs="Arial"/>
          <w:i/>
          <w:iCs/>
          <w:sz w:val="20"/>
          <w:szCs w:val="20"/>
        </w:rPr>
      </w:pPr>
    </w:p>
    <w:p w14:paraId="73C89794" w14:textId="77777777" w:rsidR="00AD48F9" w:rsidRDefault="00AD48F9" w:rsidP="00420966">
      <w:pPr>
        <w:pStyle w:val="Default"/>
        <w:jc w:val="both"/>
        <w:rPr>
          <w:rFonts w:ascii="Arial" w:hAnsi="Arial" w:cs="Arial"/>
          <w:i/>
          <w:iCs/>
          <w:sz w:val="20"/>
          <w:szCs w:val="20"/>
        </w:rPr>
      </w:pPr>
    </w:p>
    <w:p w14:paraId="57FD16AD" w14:textId="77777777" w:rsidR="00AD48F9" w:rsidRDefault="00AD48F9" w:rsidP="00420966">
      <w:pPr>
        <w:pStyle w:val="Default"/>
        <w:jc w:val="both"/>
        <w:rPr>
          <w:rFonts w:ascii="Arial" w:hAnsi="Arial" w:cs="Arial"/>
          <w:i/>
          <w:iCs/>
          <w:sz w:val="20"/>
          <w:szCs w:val="20"/>
        </w:rPr>
      </w:pPr>
    </w:p>
    <w:p w14:paraId="1313DFEC" w14:textId="77777777" w:rsidR="00AD48F9" w:rsidRDefault="00AD48F9" w:rsidP="00420966">
      <w:pPr>
        <w:pStyle w:val="Default"/>
        <w:jc w:val="both"/>
        <w:rPr>
          <w:rFonts w:ascii="Arial" w:hAnsi="Arial" w:cs="Arial"/>
          <w:i/>
          <w:iCs/>
          <w:sz w:val="20"/>
          <w:szCs w:val="20"/>
        </w:rPr>
      </w:pPr>
    </w:p>
    <w:p w14:paraId="26CF5BF6" w14:textId="77777777" w:rsidR="00AD48F9" w:rsidRDefault="00AD48F9" w:rsidP="00420966">
      <w:pPr>
        <w:pStyle w:val="Default"/>
        <w:jc w:val="both"/>
        <w:rPr>
          <w:rFonts w:ascii="Arial" w:hAnsi="Arial" w:cs="Arial"/>
          <w:i/>
          <w:iCs/>
          <w:sz w:val="20"/>
          <w:szCs w:val="20"/>
        </w:rPr>
      </w:pPr>
    </w:p>
    <w:p w14:paraId="4EF5CBD3" w14:textId="77777777" w:rsidR="00AD48F9" w:rsidRDefault="00AD48F9" w:rsidP="00420966">
      <w:pPr>
        <w:pStyle w:val="Default"/>
        <w:jc w:val="both"/>
        <w:rPr>
          <w:rFonts w:ascii="Arial" w:hAnsi="Arial" w:cs="Arial"/>
          <w:i/>
          <w:iCs/>
          <w:sz w:val="20"/>
          <w:szCs w:val="20"/>
        </w:rPr>
      </w:pPr>
    </w:p>
    <w:p w14:paraId="00E11835" w14:textId="77777777" w:rsidR="00AD48F9" w:rsidRDefault="00AD48F9" w:rsidP="00420966">
      <w:pPr>
        <w:pStyle w:val="Default"/>
        <w:jc w:val="both"/>
        <w:rPr>
          <w:rFonts w:ascii="Arial" w:hAnsi="Arial" w:cs="Arial"/>
          <w:i/>
          <w:iCs/>
          <w:sz w:val="20"/>
          <w:szCs w:val="20"/>
        </w:rPr>
      </w:pPr>
    </w:p>
    <w:p w14:paraId="663E6706" w14:textId="46994461" w:rsidR="00420966" w:rsidRPr="00B47815" w:rsidRDefault="00420966" w:rsidP="00420966">
      <w:pPr>
        <w:pStyle w:val="Default"/>
        <w:jc w:val="both"/>
        <w:rPr>
          <w:rFonts w:ascii="Arial" w:hAnsi="Arial" w:cs="Arial"/>
          <w:i/>
          <w:iCs/>
          <w:sz w:val="20"/>
          <w:szCs w:val="20"/>
        </w:rPr>
      </w:pPr>
      <w:r w:rsidRPr="00B47815">
        <w:rPr>
          <w:rFonts w:ascii="Arial" w:hAnsi="Arial" w:cs="Arial"/>
          <w:i/>
          <w:iCs/>
          <w:sz w:val="20"/>
          <w:szCs w:val="20"/>
        </w:rPr>
        <w:t>Pour tout contact : 06 38 73 81 52</w:t>
      </w:r>
    </w:p>
    <w:p w14:paraId="0303300B" w14:textId="77777777" w:rsidR="00420966" w:rsidRPr="00212CFF" w:rsidRDefault="00420966" w:rsidP="00420966">
      <w:pPr>
        <w:rPr>
          <w:rFonts w:ascii="Arial" w:hAnsi="Arial" w:cs="Arial"/>
          <w:sz w:val="24"/>
          <w:szCs w:val="24"/>
        </w:rPr>
      </w:pPr>
    </w:p>
    <w:p w14:paraId="204AD955" w14:textId="44C472DA" w:rsidR="00BE1A0E" w:rsidRPr="00D312AB" w:rsidRDefault="00BE1A0E" w:rsidP="00420966">
      <w:pPr>
        <w:tabs>
          <w:tab w:val="left" w:pos="2970"/>
        </w:tabs>
        <w:jc w:val="center"/>
        <w:rPr>
          <w:rFonts w:ascii="Arial" w:hAnsi="Arial" w:cs="Arial"/>
          <w:b/>
          <w:i/>
          <w:sz w:val="24"/>
          <w:szCs w:val="24"/>
        </w:rPr>
      </w:pPr>
    </w:p>
    <w:sectPr w:rsidR="00BE1A0E" w:rsidRPr="00D312AB" w:rsidSect="005B63BD">
      <w:pgSz w:w="11906" w:h="16838"/>
      <w:pgMar w:top="454"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19EF9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CB"/>
      </v:shape>
    </w:pict>
  </w:numPicBullet>
  <w:abstractNum w:abstractNumId="0" w15:restartNumberingAfterBreak="0">
    <w:nsid w:val="09652BDE"/>
    <w:multiLevelType w:val="hybridMultilevel"/>
    <w:tmpl w:val="1E0C3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B27439"/>
    <w:multiLevelType w:val="hybridMultilevel"/>
    <w:tmpl w:val="E16EF2EC"/>
    <w:lvl w:ilvl="0" w:tplc="8A9868A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A47651"/>
    <w:multiLevelType w:val="hybridMultilevel"/>
    <w:tmpl w:val="99C6A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D1"/>
    <w:rsid w:val="00016006"/>
    <w:rsid w:val="00022761"/>
    <w:rsid w:val="000262D2"/>
    <w:rsid w:val="00035248"/>
    <w:rsid w:val="00061EC6"/>
    <w:rsid w:val="00064968"/>
    <w:rsid w:val="0009430B"/>
    <w:rsid w:val="001D6C76"/>
    <w:rsid w:val="00212CFF"/>
    <w:rsid w:val="002C52B4"/>
    <w:rsid w:val="002F5F3D"/>
    <w:rsid w:val="00314F41"/>
    <w:rsid w:val="003511C5"/>
    <w:rsid w:val="00385C84"/>
    <w:rsid w:val="003F2859"/>
    <w:rsid w:val="00420966"/>
    <w:rsid w:val="004328DE"/>
    <w:rsid w:val="004674AB"/>
    <w:rsid w:val="00474532"/>
    <w:rsid w:val="0047480C"/>
    <w:rsid w:val="005204F9"/>
    <w:rsid w:val="00560FBC"/>
    <w:rsid w:val="005B63BD"/>
    <w:rsid w:val="005D27CE"/>
    <w:rsid w:val="006127A5"/>
    <w:rsid w:val="006211D4"/>
    <w:rsid w:val="006267AF"/>
    <w:rsid w:val="00673261"/>
    <w:rsid w:val="006E467D"/>
    <w:rsid w:val="006F3E11"/>
    <w:rsid w:val="007027BA"/>
    <w:rsid w:val="00725823"/>
    <w:rsid w:val="0073298B"/>
    <w:rsid w:val="00806656"/>
    <w:rsid w:val="0084702E"/>
    <w:rsid w:val="008812E3"/>
    <w:rsid w:val="008B506C"/>
    <w:rsid w:val="0091084E"/>
    <w:rsid w:val="00AA46E8"/>
    <w:rsid w:val="00AC0609"/>
    <w:rsid w:val="00AD0080"/>
    <w:rsid w:val="00AD48F9"/>
    <w:rsid w:val="00AE2CE9"/>
    <w:rsid w:val="00B12C19"/>
    <w:rsid w:val="00B47815"/>
    <w:rsid w:val="00BC06BD"/>
    <w:rsid w:val="00BE1A0E"/>
    <w:rsid w:val="00BE1BD6"/>
    <w:rsid w:val="00C35B4A"/>
    <w:rsid w:val="00CB3093"/>
    <w:rsid w:val="00CE5654"/>
    <w:rsid w:val="00D03ED1"/>
    <w:rsid w:val="00D066AF"/>
    <w:rsid w:val="00D22941"/>
    <w:rsid w:val="00D312AB"/>
    <w:rsid w:val="00D83E9A"/>
    <w:rsid w:val="00E72778"/>
    <w:rsid w:val="00E77721"/>
    <w:rsid w:val="00E8421B"/>
    <w:rsid w:val="00EC6541"/>
    <w:rsid w:val="00FA2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F33880"/>
  <w15:chartTrackingRefBased/>
  <w15:docId w15:val="{EE0A810B-9E07-4E02-AE00-F380117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 w:type="paragraph" w:styleId="Paragraphedeliste">
    <w:name w:val="List Paragraph"/>
    <w:basedOn w:val="Normal"/>
    <w:uiPriority w:val="34"/>
    <w:qFormat/>
    <w:rsid w:val="006F3E11"/>
    <w:pPr>
      <w:ind w:left="720"/>
      <w:contextualSpacing/>
    </w:pPr>
  </w:style>
  <w:style w:type="paragraph" w:customStyle="1" w:styleId="Default">
    <w:name w:val="Default"/>
    <w:rsid w:val="00BE1BD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48894">
      <w:bodyDiv w:val="1"/>
      <w:marLeft w:val="0"/>
      <w:marRight w:val="0"/>
      <w:marTop w:val="0"/>
      <w:marBottom w:val="0"/>
      <w:divBdr>
        <w:top w:val="none" w:sz="0" w:space="0" w:color="auto"/>
        <w:left w:val="none" w:sz="0" w:space="0" w:color="auto"/>
        <w:bottom w:val="none" w:sz="0" w:space="0" w:color="auto"/>
        <w:right w:val="none" w:sz="0" w:space="0" w:color="auto"/>
      </w:divBdr>
    </w:div>
    <w:div w:id="14052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dfo63@wanadoo.fr" TargetMode="External"/><Relationship Id="rId3" Type="http://schemas.openxmlformats.org/officeDocument/2006/relationships/styles" Target="styles.xml"/><Relationship Id="rId7" Type="http://schemas.openxmlformats.org/officeDocument/2006/relationships/hyperlink" Target="mailto:fbochard@wanadoo.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dfo63@wanadoo.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bochard@wanad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2B33-646D-4FC1-BFC8-6BB4CB54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1235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1457</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BOCHARD</dc:creator>
  <cp:keywords/>
  <cp:lastModifiedBy>Frédéric BOCHARD</cp:lastModifiedBy>
  <cp:revision>2</cp:revision>
  <cp:lastPrinted>2020-12-11T11:15:00Z</cp:lastPrinted>
  <dcterms:created xsi:type="dcterms:W3CDTF">2021-01-08T11:45:00Z</dcterms:created>
  <dcterms:modified xsi:type="dcterms:W3CDTF">2021-01-08T11:45:00Z</dcterms:modified>
</cp:coreProperties>
</file>