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884" w:rsidRDefault="00E83884" w:rsidP="009E4432">
      <w:pPr>
        <w:pStyle w:val="Pardfaut"/>
        <w:jc w:val="center"/>
        <w:rPr>
          <w:rFonts w:ascii="Helvetica" w:hAnsi="Helvetica"/>
          <w:b/>
          <w:bCs/>
          <w:noProof/>
          <w:szCs w:val="24"/>
        </w:rPr>
      </w:pPr>
    </w:p>
    <w:p w:rsidR="00264B5A" w:rsidRPr="0058784E" w:rsidRDefault="00264B5A" w:rsidP="00264B5A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264B5A" w:rsidRPr="0058784E" w:rsidRDefault="00264B5A" w:rsidP="00264B5A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</w:t>
      </w:r>
      <w:r>
        <w:rPr>
          <w:b/>
          <w:bCs/>
          <w:noProof/>
          <w:sz w:val="23"/>
          <w:szCs w:val="23"/>
          <w:lang w:val="fr-FR" w:eastAsia="fr-FR"/>
        </w:rPr>
        <w:drawing>
          <wp:inline distT="0" distB="0" distL="0" distR="0">
            <wp:extent cx="309245" cy="440055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469900" cy="469900"/>
            <wp:effectExtent l="19050" t="0" r="6350" b="0"/>
            <wp:docPr id="2" name="Image 2" descr="Logo-force-ouv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rce-ouvr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3"/>
          <w:szCs w:val="23"/>
          <w:lang w:val="fr-FR" w:eastAsia="fr-FR"/>
        </w:rPr>
        <w:drawing>
          <wp:inline distT="0" distB="0" distL="0" distR="0">
            <wp:extent cx="516255" cy="4445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  <w:szCs w:val="23"/>
          <w:lang w:eastAsia="fr-FR"/>
        </w:rPr>
        <w:t xml:space="preserve"> </w:t>
      </w:r>
      <w:r>
        <w:rPr>
          <w:b/>
          <w:noProof/>
          <w:sz w:val="23"/>
          <w:szCs w:val="23"/>
          <w:lang w:val="fr-FR" w:eastAsia="fr-FR"/>
        </w:rPr>
        <w:drawing>
          <wp:inline distT="0" distB="0" distL="0" distR="0">
            <wp:extent cx="516255" cy="414655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  <w:szCs w:val="23"/>
          <w:lang w:eastAsia="fr-FR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478155" cy="393700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  <w:szCs w:val="23"/>
          <w:lang w:eastAsia="fr-FR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406400" cy="44450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  <w:szCs w:val="23"/>
          <w:lang w:eastAsia="fr-FR"/>
        </w:rPr>
        <w:t xml:space="preserve">   </w:t>
      </w:r>
      <w:r>
        <w:rPr>
          <w:b/>
          <w:noProof/>
          <w:sz w:val="23"/>
          <w:szCs w:val="23"/>
          <w:lang w:val="fr-FR" w:eastAsia="fr-FR"/>
        </w:rPr>
        <w:drawing>
          <wp:inline distT="0" distB="0" distL="0" distR="0">
            <wp:extent cx="452755" cy="440055"/>
            <wp:effectExtent l="1905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  <w:szCs w:val="23"/>
          <w:lang w:eastAsia="fr-FR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516255" cy="398145"/>
            <wp:effectExtent l="19050" t="0" r="0" b="0"/>
            <wp:docPr id="8" name="Image 8" descr="Logo unsa retra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sa retrait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3"/>
          <w:szCs w:val="23"/>
          <w:lang w:eastAsia="fr-FR"/>
        </w:rPr>
        <w:t xml:space="preserve">  </w:t>
      </w:r>
      <w:r>
        <w:rPr>
          <w:b/>
          <w:noProof/>
          <w:sz w:val="23"/>
          <w:szCs w:val="23"/>
          <w:lang w:val="fr-FR" w:eastAsia="fr-FR"/>
        </w:rPr>
        <w:drawing>
          <wp:inline distT="0" distB="0" distL="0" distR="0">
            <wp:extent cx="406400" cy="398145"/>
            <wp:effectExtent l="1905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528955" cy="440055"/>
            <wp:effectExtent l="1905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5F" w:rsidRPr="00774873" w:rsidRDefault="00120A5F" w:rsidP="00774873">
      <w:pPr>
        <w:pStyle w:val="Pardfaut"/>
        <w:spacing w:before="120"/>
        <w:rPr>
          <w:rFonts w:ascii="Helvetica" w:hAnsi="Helvetica"/>
          <w:b/>
          <w:bCs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530"/>
      </w:tblGrid>
      <w:tr w:rsidR="00120A5F" w:rsidRPr="007B2044" w:rsidTr="00120A5F">
        <w:tc>
          <w:tcPr>
            <w:tcW w:w="10530" w:type="dxa"/>
          </w:tcPr>
          <w:p w:rsidR="007B2044" w:rsidRDefault="007B2044" w:rsidP="007B2044">
            <w:pPr>
              <w:pStyle w:val="Pardfaut"/>
              <w:spacing w:before="120" w:after="120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TOUJOURS PRESENTS,</w:t>
            </w:r>
          </w:p>
          <w:p w:rsidR="004C7CD2" w:rsidRPr="002E3FB5" w:rsidRDefault="007B2044" w:rsidP="007B2044">
            <w:pPr>
              <w:pStyle w:val="Pardfaut"/>
              <w:spacing w:before="120" w:after="120"/>
              <w:jc w:val="center"/>
              <w:rPr>
                <w:rFonts w:ascii="Arial Black" w:hAnsi="Arial Black"/>
                <w:bCs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sz w:val="40"/>
              </w:rPr>
              <w:t xml:space="preserve"> TOUJOURS DETERMINES</w:t>
            </w:r>
            <w:r w:rsidR="008D1302" w:rsidRPr="009A67FD">
              <w:rPr>
                <w:rFonts w:ascii="Arial Black" w:hAnsi="Arial Black"/>
                <w:sz w:val="40"/>
              </w:rPr>
              <w:t> !</w:t>
            </w:r>
          </w:p>
        </w:tc>
      </w:tr>
    </w:tbl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  <w:sectPr w:rsidR="009A0E13" w:rsidSect="004C7CD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</w:pPr>
    </w:p>
    <w:p w:rsidR="009A0E13" w:rsidRDefault="009A0E13" w:rsidP="00A83348">
      <w:pPr>
        <w:spacing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  <w:sectPr w:rsidR="009A0E13" w:rsidSect="009A0E13"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D05071" w:rsidRPr="007B2044" w:rsidRDefault="00D05071" w:rsidP="00D05071">
      <w:pPr>
        <w:spacing w:line="260" w:lineRule="exact"/>
        <w:rPr>
          <w:rFonts w:ascii="Arial Black" w:hAnsi="Arial Black"/>
          <w:lang w:val="fr-FR"/>
        </w:rPr>
        <w:sectPr w:rsidR="00D05071" w:rsidRPr="007B2044" w:rsidSect="00D05071">
          <w:type w:val="continuous"/>
          <w:pgSz w:w="11900" w:h="16840"/>
          <w:pgMar w:top="510" w:right="624" w:bottom="624" w:left="624" w:header="709" w:footer="709" w:gutter="0"/>
          <w:cols w:space="708"/>
          <w:docGrid w:linePitch="360"/>
        </w:sectPr>
      </w:pPr>
    </w:p>
    <w:p w:rsidR="00D05071" w:rsidRPr="00D05071" w:rsidRDefault="007B2044" w:rsidP="00C136F1">
      <w:pPr>
        <w:spacing w:line="280" w:lineRule="exact"/>
        <w:jc w:val="both"/>
        <w:rPr>
          <w:rFonts w:ascii="Arial Black" w:hAnsi="Arial Black"/>
          <w:lang w:val="fr-FR"/>
        </w:rPr>
      </w:pPr>
      <w:r>
        <w:rPr>
          <w:rFonts w:ascii="Arial Black" w:hAnsi="Arial Black"/>
          <w:lang w:val="fr-FR"/>
        </w:rPr>
        <w:lastRenderedPageBreak/>
        <w:t>Les retraité</w:t>
      </w:r>
      <w:r w:rsidR="0059388B">
        <w:rPr>
          <w:rFonts w:ascii="Arial Black" w:hAnsi="Arial Black"/>
          <w:lang w:val="fr-FR"/>
        </w:rPr>
        <w:t>s</w:t>
      </w:r>
      <w:r>
        <w:rPr>
          <w:rFonts w:ascii="Arial Black" w:hAnsi="Arial Black"/>
          <w:lang w:val="fr-FR"/>
        </w:rPr>
        <w:t xml:space="preserve"> sont fortement </w:t>
      </w:r>
      <w:r w:rsidR="0059388B">
        <w:rPr>
          <w:rFonts w:ascii="Arial Black" w:hAnsi="Arial Black"/>
          <w:lang w:val="fr-FR"/>
        </w:rPr>
        <w:t>pressurés</w:t>
      </w:r>
      <w:r>
        <w:rPr>
          <w:rFonts w:ascii="Arial Black" w:hAnsi="Arial Black"/>
          <w:lang w:val="fr-FR"/>
        </w:rPr>
        <w:t xml:space="preserve"> et maltraités par une politique </w:t>
      </w:r>
      <w:r w:rsidR="0059388B">
        <w:rPr>
          <w:rFonts w:ascii="Arial Black" w:hAnsi="Arial Black"/>
          <w:lang w:val="fr-FR"/>
        </w:rPr>
        <w:t>injuste</w:t>
      </w:r>
      <w:r>
        <w:rPr>
          <w:rFonts w:ascii="Arial Black" w:hAnsi="Arial Black"/>
          <w:lang w:val="fr-FR"/>
        </w:rPr>
        <w:t xml:space="preserve"> et un choix de </w:t>
      </w:r>
      <w:r w:rsidR="00F51928">
        <w:rPr>
          <w:rFonts w:ascii="Arial Black" w:hAnsi="Arial Black"/>
          <w:lang w:val="fr-FR"/>
        </w:rPr>
        <w:t>répartition</w:t>
      </w:r>
      <w:r>
        <w:rPr>
          <w:rFonts w:ascii="Arial Black" w:hAnsi="Arial Black"/>
          <w:lang w:val="fr-FR"/>
        </w:rPr>
        <w:t xml:space="preserve"> des </w:t>
      </w:r>
      <w:r w:rsidR="00F51928">
        <w:rPr>
          <w:rFonts w:ascii="Arial Black" w:hAnsi="Arial Black"/>
          <w:lang w:val="fr-FR"/>
        </w:rPr>
        <w:t>r</w:t>
      </w:r>
      <w:r w:rsidR="00F51928">
        <w:rPr>
          <w:rFonts w:ascii="Arial Black" w:hAnsi="Arial Black"/>
          <w:lang w:val="fr-FR"/>
        </w:rPr>
        <w:t>i</w:t>
      </w:r>
      <w:r w:rsidR="00F51928">
        <w:rPr>
          <w:rFonts w:ascii="Arial Black" w:hAnsi="Arial Black"/>
          <w:lang w:val="fr-FR"/>
        </w:rPr>
        <w:t>chesses</w:t>
      </w:r>
      <w:r>
        <w:rPr>
          <w:rFonts w:ascii="Arial Black" w:hAnsi="Arial Black"/>
          <w:lang w:val="fr-FR"/>
        </w:rPr>
        <w:t xml:space="preserve"> </w:t>
      </w:r>
      <w:r w:rsidR="00C136F1">
        <w:rPr>
          <w:rFonts w:ascii="Arial Black" w:hAnsi="Arial Black"/>
          <w:lang w:val="fr-FR"/>
        </w:rPr>
        <w:t>au profit</w:t>
      </w:r>
      <w:r>
        <w:rPr>
          <w:rFonts w:ascii="Arial Black" w:hAnsi="Arial Black"/>
          <w:lang w:val="fr-FR"/>
        </w:rPr>
        <w:t xml:space="preserve"> des plus</w:t>
      </w:r>
      <w:r w:rsidR="00C136F1">
        <w:rPr>
          <w:rFonts w:ascii="Arial Black" w:hAnsi="Arial Black"/>
          <w:lang w:val="fr-FR"/>
        </w:rPr>
        <w:t xml:space="preserve">  </w:t>
      </w:r>
      <w:r>
        <w:rPr>
          <w:rFonts w:ascii="Arial Black" w:hAnsi="Arial Black"/>
          <w:lang w:val="fr-FR"/>
        </w:rPr>
        <w:t xml:space="preserve"> fo</w:t>
      </w:r>
      <w:r>
        <w:rPr>
          <w:rFonts w:ascii="Arial Black" w:hAnsi="Arial Black"/>
          <w:lang w:val="fr-FR"/>
        </w:rPr>
        <w:t>r</w:t>
      </w:r>
      <w:r>
        <w:rPr>
          <w:rFonts w:ascii="Arial Black" w:hAnsi="Arial Black"/>
          <w:lang w:val="fr-FR"/>
        </w:rPr>
        <w:t>tunés</w:t>
      </w:r>
    </w:p>
    <w:p w:rsidR="007B2044" w:rsidRPr="00726E26" w:rsidRDefault="007B2044" w:rsidP="007B2044">
      <w:pPr>
        <w:pStyle w:val="Paragraphedeliste"/>
        <w:numPr>
          <w:ilvl w:val="0"/>
          <w:numId w:val="7"/>
        </w:numPr>
        <w:spacing w:before="24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726E26">
        <w:rPr>
          <w:rFonts w:ascii="Calisto MT" w:hAnsi="Calisto MT"/>
          <w:b/>
          <w:szCs w:val="23"/>
        </w:rPr>
        <w:t xml:space="preserve">En 2018, perte de près de </w:t>
      </w:r>
      <w:r>
        <w:rPr>
          <w:rFonts w:ascii="Calisto MT" w:hAnsi="Calisto MT"/>
          <w:b/>
          <w:szCs w:val="23"/>
        </w:rPr>
        <w:t xml:space="preserve">la moitié d’un </w:t>
      </w:r>
      <w:r w:rsidRPr="00726E26">
        <w:rPr>
          <w:rFonts w:ascii="Calisto MT" w:hAnsi="Calisto MT"/>
          <w:b/>
          <w:szCs w:val="23"/>
        </w:rPr>
        <w:t>mois de pension</w:t>
      </w:r>
      <w:r>
        <w:rPr>
          <w:rFonts w:ascii="Calisto MT" w:hAnsi="Calisto MT"/>
          <w:szCs w:val="23"/>
        </w:rPr>
        <w:t xml:space="preserve"> à cause de la hausse de la CSG et du gel de la pe</w:t>
      </w:r>
      <w:r>
        <w:rPr>
          <w:rFonts w:ascii="Calisto MT" w:hAnsi="Calisto MT"/>
          <w:szCs w:val="23"/>
        </w:rPr>
        <w:t>n</w:t>
      </w:r>
      <w:r>
        <w:rPr>
          <w:rFonts w:ascii="Calisto MT" w:hAnsi="Calisto MT"/>
          <w:szCs w:val="23"/>
        </w:rPr>
        <w:t xml:space="preserve">sion alors que </w:t>
      </w:r>
      <w:r>
        <w:rPr>
          <w:rFonts w:ascii="Calisto MT" w:hAnsi="Calisto MT"/>
          <w:szCs w:val="23"/>
        </w:rPr>
        <w:lastRenderedPageBreak/>
        <w:t>l’inflation de ces 12 derniers mois s’élève à 2,2 %</w:t>
      </w:r>
    </w:p>
    <w:p w:rsidR="007B2044" w:rsidRPr="00726E26" w:rsidRDefault="007B2044" w:rsidP="007B2044">
      <w:pPr>
        <w:pStyle w:val="Paragraphedeliste"/>
        <w:numPr>
          <w:ilvl w:val="0"/>
          <w:numId w:val="7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726E26">
        <w:rPr>
          <w:rFonts w:ascii="Calisto MT" w:hAnsi="Calisto MT"/>
          <w:b/>
          <w:szCs w:val="23"/>
        </w:rPr>
        <w:t xml:space="preserve">En 2019, </w:t>
      </w:r>
      <w:r>
        <w:rPr>
          <w:rFonts w:ascii="Calisto MT" w:hAnsi="Calisto MT"/>
          <w:b/>
          <w:szCs w:val="23"/>
        </w:rPr>
        <w:t xml:space="preserve">la </w:t>
      </w:r>
      <w:r w:rsidRPr="00726E26">
        <w:rPr>
          <w:rFonts w:ascii="Calisto MT" w:hAnsi="Calisto MT"/>
          <w:b/>
          <w:szCs w:val="23"/>
        </w:rPr>
        <w:t>perte</w:t>
      </w:r>
      <w:r>
        <w:rPr>
          <w:rFonts w:ascii="Calisto MT" w:hAnsi="Calisto MT"/>
          <w:b/>
          <w:szCs w:val="23"/>
        </w:rPr>
        <w:t xml:space="preserve"> s’élève</w:t>
      </w:r>
      <w:r w:rsidR="00C136F1">
        <w:rPr>
          <w:rFonts w:ascii="Calisto MT" w:hAnsi="Calisto MT"/>
          <w:b/>
          <w:szCs w:val="23"/>
        </w:rPr>
        <w:t>ra</w:t>
      </w:r>
      <w:r>
        <w:rPr>
          <w:rFonts w:ascii="Calisto MT" w:hAnsi="Calisto MT"/>
          <w:b/>
          <w:szCs w:val="23"/>
        </w:rPr>
        <w:t xml:space="preserve"> à</w:t>
      </w:r>
      <w:r w:rsidRPr="00726E26">
        <w:rPr>
          <w:rFonts w:ascii="Calisto MT" w:hAnsi="Calisto MT"/>
          <w:b/>
          <w:szCs w:val="23"/>
        </w:rPr>
        <w:t xml:space="preserve"> 2/3 </w:t>
      </w:r>
      <w:r>
        <w:rPr>
          <w:rFonts w:ascii="Calisto MT" w:hAnsi="Calisto MT"/>
          <w:b/>
          <w:szCs w:val="23"/>
        </w:rPr>
        <w:t>d’un</w:t>
      </w:r>
      <w:r w:rsidRPr="00726E26">
        <w:rPr>
          <w:rFonts w:ascii="Calisto MT" w:hAnsi="Calisto MT"/>
          <w:b/>
          <w:szCs w:val="23"/>
        </w:rPr>
        <w:t xml:space="preserve"> mois de pension</w:t>
      </w:r>
      <w:r>
        <w:rPr>
          <w:rFonts w:ascii="Calisto MT" w:hAnsi="Calisto MT"/>
          <w:szCs w:val="23"/>
        </w:rPr>
        <w:t>, à cause de la maigre revalorisation des pensions de 0,3 % alors que l’</w:t>
      </w:r>
      <w:r w:rsidRPr="00726E26">
        <w:rPr>
          <w:rFonts w:ascii="Calisto MT" w:hAnsi="Calisto MT"/>
          <w:szCs w:val="23"/>
        </w:rPr>
        <w:t xml:space="preserve">inflation </w:t>
      </w:r>
      <w:r>
        <w:rPr>
          <w:rFonts w:ascii="Calisto MT" w:hAnsi="Calisto MT"/>
          <w:szCs w:val="23"/>
        </w:rPr>
        <w:t xml:space="preserve">est </w:t>
      </w:r>
      <w:r w:rsidRPr="00726E26">
        <w:rPr>
          <w:rFonts w:ascii="Calisto MT" w:hAnsi="Calisto MT"/>
          <w:szCs w:val="23"/>
        </w:rPr>
        <w:t>annoncée à 1,</w:t>
      </w:r>
      <w:r>
        <w:rPr>
          <w:rFonts w:ascii="Calisto MT" w:hAnsi="Calisto MT"/>
          <w:szCs w:val="23"/>
        </w:rPr>
        <w:t>7</w:t>
      </w:r>
      <w:r w:rsidRPr="00726E26">
        <w:rPr>
          <w:rFonts w:ascii="Calisto MT" w:hAnsi="Calisto MT"/>
          <w:szCs w:val="23"/>
        </w:rPr>
        <w:t xml:space="preserve"> %, pour le moment…</w:t>
      </w:r>
    </w:p>
    <w:p w:rsidR="007B2044" w:rsidRPr="00726E26" w:rsidRDefault="007B2044" w:rsidP="007B2044">
      <w:pPr>
        <w:pStyle w:val="Paragraphedeliste"/>
        <w:numPr>
          <w:ilvl w:val="0"/>
          <w:numId w:val="7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726E26">
        <w:rPr>
          <w:rFonts w:ascii="Calisto MT" w:hAnsi="Calisto MT"/>
          <w:b/>
          <w:szCs w:val="23"/>
        </w:rPr>
        <w:t>En 20</w:t>
      </w:r>
      <w:r>
        <w:rPr>
          <w:rFonts w:ascii="Calisto MT" w:hAnsi="Calisto MT"/>
          <w:b/>
          <w:szCs w:val="23"/>
        </w:rPr>
        <w:t>20</w:t>
      </w:r>
      <w:r w:rsidRPr="00726E26">
        <w:rPr>
          <w:rFonts w:ascii="Calisto MT" w:hAnsi="Calisto MT"/>
          <w:b/>
          <w:szCs w:val="23"/>
        </w:rPr>
        <w:t xml:space="preserve">, </w:t>
      </w:r>
      <w:r>
        <w:rPr>
          <w:rFonts w:ascii="Calisto MT" w:hAnsi="Calisto MT"/>
          <w:b/>
          <w:szCs w:val="23"/>
        </w:rPr>
        <w:t xml:space="preserve">la </w:t>
      </w:r>
      <w:r w:rsidRPr="00726E26">
        <w:rPr>
          <w:rFonts w:ascii="Calisto MT" w:hAnsi="Calisto MT"/>
          <w:b/>
          <w:szCs w:val="23"/>
        </w:rPr>
        <w:t xml:space="preserve">perte </w:t>
      </w:r>
      <w:r>
        <w:rPr>
          <w:rFonts w:ascii="Calisto MT" w:hAnsi="Calisto MT"/>
          <w:b/>
          <w:szCs w:val="23"/>
        </w:rPr>
        <w:t>attein</w:t>
      </w:r>
      <w:r w:rsidR="00C136F1">
        <w:rPr>
          <w:rFonts w:ascii="Calisto MT" w:hAnsi="Calisto MT"/>
          <w:b/>
          <w:szCs w:val="23"/>
        </w:rPr>
        <w:t>dra</w:t>
      </w:r>
      <w:r w:rsidRPr="00726E26">
        <w:rPr>
          <w:rFonts w:ascii="Calisto MT" w:hAnsi="Calisto MT"/>
          <w:b/>
          <w:szCs w:val="23"/>
        </w:rPr>
        <w:t xml:space="preserve"> </w:t>
      </w:r>
      <w:r>
        <w:rPr>
          <w:rFonts w:ascii="Calisto MT" w:hAnsi="Calisto MT"/>
          <w:b/>
          <w:szCs w:val="23"/>
        </w:rPr>
        <w:t>90 %</w:t>
      </w:r>
      <w:r w:rsidRPr="00726E26">
        <w:rPr>
          <w:rFonts w:ascii="Calisto MT" w:hAnsi="Calisto MT"/>
          <w:b/>
          <w:szCs w:val="23"/>
        </w:rPr>
        <w:t xml:space="preserve"> d</w:t>
      </w:r>
      <w:r>
        <w:rPr>
          <w:rFonts w:ascii="Calisto MT" w:hAnsi="Calisto MT"/>
          <w:b/>
          <w:szCs w:val="23"/>
        </w:rPr>
        <w:t>’un</w:t>
      </w:r>
      <w:r w:rsidRPr="00726E26">
        <w:rPr>
          <w:rFonts w:ascii="Calisto MT" w:hAnsi="Calisto MT"/>
          <w:b/>
          <w:szCs w:val="23"/>
        </w:rPr>
        <w:t xml:space="preserve"> mois de pension</w:t>
      </w:r>
      <w:r w:rsidRPr="00A2623D">
        <w:rPr>
          <w:rFonts w:ascii="Calisto MT" w:hAnsi="Calisto MT"/>
          <w:szCs w:val="23"/>
        </w:rPr>
        <w:t xml:space="preserve">, </w:t>
      </w:r>
      <w:r>
        <w:rPr>
          <w:rFonts w:ascii="Calisto MT" w:hAnsi="Calisto MT"/>
          <w:szCs w:val="23"/>
        </w:rPr>
        <w:t xml:space="preserve">à cause de la revalorisation de 0,3 %, bien moins que l’inflation prévue à </w:t>
      </w:r>
      <w:r w:rsidRPr="00726E26">
        <w:rPr>
          <w:rFonts w:ascii="Calisto MT" w:hAnsi="Calisto MT"/>
          <w:szCs w:val="23"/>
        </w:rPr>
        <w:t>1,</w:t>
      </w:r>
      <w:r>
        <w:rPr>
          <w:rFonts w:ascii="Calisto MT" w:hAnsi="Calisto MT"/>
          <w:szCs w:val="23"/>
        </w:rPr>
        <w:t>8</w:t>
      </w:r>
      <w:r w:rsidRPr="00726E26">
        <w:rPr>
          <w:rFonts w:ascii="Calisto MT" w:hAnsi="Calisto MT"/>
          <w:szCs w:val="23"/>
        </w:rPr>
        <w:t xml:space="preserve"> %.</w:t>
      </w:r>
    </w:p>
    <w:p w:rsidR="007B2044" w:rsidRPr="00726E26" w:rsidRDefault="007B2044" w:rsidP="007B2044">
      <w:pPr>
        <w:pStyle w:val="Paragraphedeliste"/>
        <w:numPr>
          <w:ilvl w:val="0"/>
          <w:numId w:val="7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726E26">
        <w:rPr>
          <w:rFonts w:ascii="Calisto MT" w:hAnsi="Calisto MT"/>
          <w:b/>
          <w:szCs w:val="23"/>
        </w:rPr>
        <w:t>Sur les trois années, nous perd</w:t>
      </w:r>
      <w:r w:rsidR="00C136F1">
        <w:rPr>
          <w:rFonts w:ascii="Calisto MT" w:hAnsi="Calisto MT"/>
          <w:b/>
          <w:szCs w:val="23"/>
        </w:rPr>
        <w:t>r</w:t>
      </w:r>
      <w:r w:rsidRPr="00726E26">
        <w:rPr>
          <w:rFonts w:ascii="Calisto MT" w:hAnsi="Calisto MT"/>
          <w:b/>
          <w:szCs w:val="23"/>
        </w:rPr>
        <w:t xml:space="preserve">ons </w:t>
      </w:r>
      <w:r>
        <w:rPr>
          <w:rFonts w:ascii="Calisto MT" w:hAnsi="Calisto MT"/>
          <w:b/>
          <w:szCs w:val="23"/>
        </w:rPr>
        <w:t xml:space="preserve">plus de </w:t>
      </w:r>
      <w:r w:rsidRPr="00726E26">
        <w:rPr>
          <w:rFonts w:ascii="Calisto MT" w:hAnsi="Calisto MT"/>
          <w:b/>
          <w:szCs w:val="23"/>
        </w:rPr>
        <w:t>2 mois de pe</w:t>
      </w:r>
      <w:r w:rsidRPr="00726E26">
        <w:rPr>
          <w:rFonts w:ascii="Calisto MT" w:hAnsi="Calisto MT"/>
          <w:b/>
          <w:szCs w:val="23"/>
        </w:rPr>
        <w:t>n</w:t>
      </w:r>
      <w:r w:rsidRPr="00726E26">
        <w:rPr>
          <w:rFonts w:ascii="Calisto MT" w:hAnsi="Calisto MT"/>
          <w:b/>
          <w:szCs w:val="23"/>
        </w:rPr>
        <w:t>sion !</w:t>
      </w:r>
      <w:r>
        <w:rPr>
          <w:rFonts w:ascii="Calisto MT" w:hAnsi="Calisto MT"/>
          <w:szCs w:val="23"/>
        </w:rPr>
        <w:t xml:space="preserve"> </w:t>
      </w:r>
    </w:p>
    <w:p w:rsidR="007B2044" w:rsidRPr="00D05071" w:rsidRDefault="007B2044" w:rsidP="007B2044">
      <w:pPr>
        <w:spacing w:line="250" w:lineRule="exact"/>
        <w:rPr>
          <w:rFonts w:ascii="Calisto MT" w:hAnsi="Calisto MT"/>
          <w:sz w:val="22"/>
          <w:szCs w:val="23"/>
          <w:lang w:val="fr-FR"/>
        </w:rPr>
        <w:sectPr w:rsidR="007B2044" w:rsidRPr="00D05071" w:rsidSect="00DD1D45">
          <w:type w:val="continuous"/>
          <w:pgSz w:w="11900" w:h="16840"/>
          <w:pgMar w:top="510" w:right="624" w:bottom="624" w:left="624" w:header="709" w:footer="709" w:gutter="0"/>
          <w:cols w:num="2" w:sep="1" w:space="710" w:equalWidth="0">
            <w:col w:w="4082" w:space="710"/>
            <w:col w:w="5860"/>
          </w:cols>
          <w:docGrid w:linePitch="360"/>
        </w:sectPr>
      </w:pPr>
    </w:p>
    <w:p w:rsidR="00C136F1" w:rsidRDefault="00C136F1" w:rsidP="00D05071">
      <w:pPr>
        <w:spacing w:line="250" w:lineRule="exact"/>
        <w:rPr>
          <w:rFonts w:ascii="Calisto MT" w:hAnsi="Calisto MT"/>
          <w:b/>
          <w:sz w:val="40"/>
          <w:szCs w:val="40"/>
          <w:lang w:val="fr-FR"/>
        </w:rPr>
      </w:pPr>
    </w:p>
    <w:p w:rsidR="007B2044" w:rsidRDefault="007B2044" w:rsidP="00D05071">
      <w:pPr>
        <w:spacing w:line="250" w:lineRule="exact"/>
        <w:rPr>
          <w:rFonts w:ascii="Calisto MT" w:hAnsi="Calisto MT"/>
          <w:b/>
          <w:sz w:val="40"/>
          <w:szCs w:val="40"/>
          <w:lang w:val="fr-FR"/>
        </w:rPr>
      </w:pPr>
    </w:p>
    <w:p w:rsidR="00D05071" w:rsidRPr="007B2044" w:rsidRDefault="007B2044" w:rsidP="00C136F1">
      <w:pPr>
        <w:rPr>
          <w:rFonts w:ascii="Calisto MT" w:hAnsi="Calisto MT"/>
          <w:sz w:val="32"/>
          <w:szCs w:val="32"/>
          <w:lang w:val="fr-FR"/>
        </w:rPr>
      </w:pPr>
      <w:r w:rsidRPr="007B2044">
        <w:rPr>
          <w:rFonts w:ascii="Calisto MT" w:hAnsi="Calisto MT"/>
          <w:b/>
          <w:sz w:val="32"/>
          <w:szCs w:val="32"/>
          <w:lang w:val="fr-FR"/>
        </w:rPr>
        <w:t>Le Président, le gouvernement et la majorité parlementaire sont sourds à nos demandes</w:t>
      </w:r>
    </w:p>
    <w:p w:rsidR="00D05071" w:rsidRPr="00D05071" w:rsidRDefault="00D05071" w:rsidP="00D05071">
      <w:pPr>
        <w:spacing w:line="250" w:lineRule="exact"/>
        <w:rPr>
          <w:rFonts w:ascii="Calisto MT" w:hAnsi="Calisto MT"/>
          <w:sz w:val="22"/>
          <w:szCs w:val="23"/>
          <w:lang w:val="fr-FR"/>
        </w:rPr>
      </w:pPr>
    </w:p>
    <w:p w:rsidR="00D05071" w:rsidRPr="00D05071" w:rsidRDefault="00D05071" w:rsidP="00D05071">
      <w:pPr>
        <w:spacing w:line="260" w:lineRule="exact"/>
        <w:rPr>
          <w:rFonts w:ascii="Arial Black" w:hAnsi="Arial Black"/>
          <w:szCs w:val="23"/>
          <w:lang w:val="fr-FR"/>
        </w:rPr>
        <w:sectPr w:rsidR="00D05071" w:rsidRPr="00D05071" w:rsidSect="00DD1D45">
          <w:type w:val="continuous"/>
          <w:pgSz w:w="11900" w:h="16840"/>
          <w:pgMar w:top="510" w:right="624" w:bottom="624" w:left="624" w:header="709" w:footer="709" w:gutter="0"/>
          <w:cols w:space="708"/>
          <w:docGrid w:linePitch="360"/>
        </w:sectPr>
      </w:pPr>
    </w:p>
    <w:p w:rsidR="00D05071" w:rsidRDefault="007B2044" w:rsidP="00C136F1">
      <w:pPr>
        <w:rPr>
          <w:rFonts w:ascii="Calisto MT" w:hAnsi="Calisto MT"/>
          <w:lang w:val="fr-FR"/>
        </w:rPr>
      </w:pPr>
      <w:r w:rsidRPr="00C136F1">
        <w:rPr>
          <w:rFonts w:ascii="Calisto MT" w:hAnsi="Calisto MT"/>
          <w:lang w:val="fr-FR"/>
        </w:rPr>
        <w:lastRenderedPageBreak/>
        <w:t>Pourtant des moyens existent :</w:t>
      </w:r>
    </w:p>
    <w:p w:rsidR="00C136F1" w:rsidRPr="00C136F1" w:rsidRDefault="00C136F1" w:rsidP="00C136F1">
      <w:pPr>
        <w:rPr>
          <w:rFonts w:ascii="Calisto MT" w:hAnsi="Calisto MT"/>
          <w:lang w:val="fr-FR"/>
        </w:rPr>
      </w:pPr>
    </w:p>
    <w:p w:rsidR="007B2044" w:rsidRPr="00C136F1" w:rsidRDefault="007B2044" w:rsidP="00C136F1">
      <w:pPr>
        <w:rPr>
          <w:rFonts w:ascii="Calisto MT" w:hAnsi="Calisto MT"/>
          <w:lang w:val="fr-FR"/>
        </w:rPr>
      </w:pPr>
    </w:p>
    <w:p w:rsidR="007B2044" w:rsidRPr="00C136F1" w:rsidRDefault="007B2044" w:rsidP="00C136F1">
      <w:pPr>
        <w:pStyle w:val="Paragraphedeliste"/>
        <w:numPr>
          <w:ilvl w:val="0"/>
          <w:numId w:val="12"/>
        </w:numPr>
        <w:spacing w:line="240" w:lineRule="auto"/>
        <w:rPr>
          <w:rFonts w:ascii="Calisto MT" w:hAnsi="Calisto MT"/>
          <w:sz w:val="24"/>
          <w:szCs w:val="24"/>
        </w:rPr>
        <w:sectPr w:rsidR="007B2044" w:rsidRPr="00C136F1" w:rsidSect="00DD1D45">
          <w:type w:val="continuous"/>
          <w:pgSz w:w="11900" w:h="16840"/>
          <w:pgMar w:top="510" w:right="624" w:bottom="624" w:left="624" w:header="709" w:footer="709" w:gutter="0"/>
          <w:cols w:num="2" w:space="709"/>
          <w:docGrid w:linePitch="360"/>
        </w:sectPr>
      </w:pPr>
    </w:p>
    <w:p w:rsidR="007B2044" w:rsidRPr="00C136F1" w:rsidRDefault="007B2044" w:rsidP="00C136F1">
      <w:pPr>
        <w:pStyle w:val="Paragraphedeliste"/>
        <w:numPr>
          <w:ilvl w:val="0"/>
          <w:numId w:val="12"/>
        </w:numPr>
        <w:spacing w:line="240" w:lineRule="auto"/>
        <w:rPr>
          <w:rFonts w:ascii="Calisto MT" w:hAnsi="Calisto MT"/>
          <w:sz w:val="24"/>
          <w:szCs w:val="24"/>
        </w:rPr>
      </w:pPr>
      <w:r w:rsidRPr="00C136F1">
        <w:rPr>
          <w:rFonts w:ascii="Calisto MT" w:hAnsi="Calisto MT"/>
          <w:sz w:val="24"/>
          <w:szCs w:val="24"/>
        </w:rPr>
        <w:lastRenderedPageBreak/>
        <w:t>Rétablissement de l’</w:t>
      </w:r>
      <w:r w:rsidR="0059388B" w:rsidRPr="00C136F1">
        <w:rPr>
          <w:rFonts w:ascii="Calisto MT" w:hAnsi="Calisto MT"/>
          <w:sz w:val="24"/>
          <w:szCs w:val="24"/>
        </w:rPr>
        <w:t>impôt</w:t>
      </w:r>
      <w:r w:rsidRPr="00C136F1">
        <w:rPr>
          <w:rFonts w:ascii="Calisto MT" w:hAnsi="Calisto MT"/>
          <w:sz w:val="24"/>
          <w:szCs w:val="24"/>
        </w:rPr>
        <w:t xml:space="preserve"> sur la fortune </w:t>
      </w:r>
      <w:proofErr w:type="gramStart"/>
      <w:r w:rsidRPr="00C136F1">
        <w:rPr>
          <w:rFonts w:ascii="Calisto MT" w:hAnsi="Calisto MT"/>
          <w:sz w:val="24"/>
          <w:szCs w:val="24"/>
        </w:rPr>
        <w:t>( ISF</w:t>
      </w:r>
      <w:proofErr w:type="gramEnd"/>
      <w:r w:rsidRPr="00C136F1">
        <w:rPr>
          <w:rFonts w:ascii="Calisto MT" w:hAnsi="Calisto MT"/>
          <w:sz w:val="24"/>
          <w:szCs w:val="24"/>
        </w:rPr>
        <w:t>) : 4.5 milliards d’euros</w:t>
      </w:r>
    </w:p>
    <w:p w:rsidR="007B2044" w:rsidRPr="00C136F1" w:rsidRDefault="0059388B" w:rsidP="00C136F1">
      <w:pPr>
        <w:pStyle w:val="Paragraphedeliste"/>
        <w:numPr>
          <w:ilvl w:val="0"/>
          <w:numId w:val="12"/>
        </w:numPr>
        <w:spacing w:line="240" w:lineRule="auto"/>
        <w:rPr>
          <w:rFonts w:ascii="Calisto MT" w:hAnsi="Calisto MT"/>
          <w:sz w:val="24"/>
          <w:szCs w:val="24"/>
        </w:rPr>
      </w:pPr>
      <w:r w:rsidRPr="00C136F1">
        <w:rPr>
          <w:rFonts w:ascii="Calisto MT" w:hAnsi="Calisto MT"/>
          <w:sz w:val="24"/>
          <w:szCs w:val="24"/>
        </w:rPr>
        <w:t>Rétablissement</w:t>
      </w:r>
      <w:r w:rsidR="007B2044" w:rsidRPr="00C136F1">
        <w:rPr>
          <w:rFonts w:ascii="Calisto MT" w:hAnsi="Calisto MT"/>
          <w:sz w:val="24"/>
          <w:szCs w:val="24"/>
        </w:rPr>
        <w:t xml:space="preserve"> de la taxe sur les dividen</w:t>
      </w:r>
      <w:r w:rsidRPr="00C136F1">
        <w:rPr>
          <w:rFonts w:ascii="Calisto MT" w:hAnsi="Calisto MT"/>
          <w:sz w:val="24"/>
          <w:szCs w:val="24"/>
        </w:rPr>
        <w:t>d</w:t>
      </w:r>
      <w:r w:rsidR="007B2044" w:rsidRPr="00C136F1">
        <w:rPr>
          <w:rFonts w:ascii="Calisto MT" w:hAnsi="Calisto MT"/>
          <w:sz w:val="24"/>
          <w:szCs w:val="24"/>
        </w:rPr>
        <w:t>es</w:t>
      </w:r>
      <w:r w:rsidRPr="00C136F1">
        <w:rPr>
          <w:rFonts w:ascii="Calisto MT" w:hAnsi="Calisto MT"/>
          <w:sz w:val="24"/>
          <w:szCs w:val="24"/>
        </w:rPr>
        <w:t xml:space="preserve"> </w:t>
      </w:r>
      <w:proofErr w:type="gramStart"/>
      <w:r w:rsidRPr="00C136F1">
        <w:rPr>
          <w:rFonts w:ascii="Calisto MT" w:hAnsi="Calisto MT"/>
          <w:sz w:val="24"/>
          <w:szCs w:val="24"/>
        </w:rPr>
        <w:t>versées</w:t>
      </w:r>
      <w:proofErr w:type="gramEnd"/>
      <w:r w:rsidRPr="00C136F1">
        <w:rPr>
          <w:rFonts w:ascii="Calisto MT" w:hAnsi="Calisto MT"/>
          <w:sz w:val="24"/>
          <w:szCs w:val="24"/>
        </w:rPr>
        <w:t xml:space="preserve"> aux actionnaires : 10 milliards d’euros</w:t>
      </w:r>
    </w:p>
    <w:p w:rsidR="0059388B" w:rsidRPr="00C136F1" w:rsidRDefault="0059388B" w:rsidP="00C136F1">
      <w:pPr>
        <w:pStyle w:val="Paragraphedeliste"/>
        <w:numPr>
          <w:ilvl w:val="0"/>
          <w:numId w:val="12"/>
        </w:numPr>
        <w:spacing w:line="240" w:lineRule="auto"/>
        <w:rPr>
          <w:rFonts w:ascii="Calisto MT" w:hAnsi="Calisto MT"/>
          <w:sz w:val="24"/>
          <w:szCs w:val="24"/>
        </w:rPr>
      </w:pPr>
      <w:r w:rsidRPr="00C136F1">
        <w:rPr>
          <w:rFonts w:ascii="Calisto MT" w:hAnsi="Calisto MT"/>
          <w:sz w:val="24"/>
          <w:szCs w:val="24"/>
        </w:rPr>
        <w:t>Lutte contre la fraude et évasion fiscales </w:t>
      </w:r>
      <w:proofErr w:type="gramStart"/>
      <w:r w:rsidRPr="00C136F1">
        <w:rPr>
          <w:rFonts w:ascii="Calisto MT" w:hAnsi="Calisto MT"/>
          <w:sz w:val="24"/>
          <w:szCs w:val="24"/>
        </w:rPr>
        <w:t>:  80</w:t>
      </w:r>
      <w:proofErr w:type="gramEnd"/>
      <w:r w:rsidRPr="00C136F1">
        <w:rPr>
          <w:rFonts w:ascii="Calisto MT" w:hAnsi="Calisto MT"/>
          <w:sz w:val="24"/>
          <w:szCs w:val="24"/>
        </w:rPr>
        <w:t xml:space="preserve"> milliards d’euros</w:t>
      </w:r>
    </w:p>
    <w:p w:rsidR="0059388B" w:rsidRPr="00C136F1" w:rsidRDefault="0059388B" w:rsidP="00C136F1">
      <w:pPr>
        <w:pStyle w:val="Paragraphedeliste"/>
        <w:numPr>
          <w:ilvl w:val="0"/>
          <w:numId w:val="12"/>
        </w:numPr>
        <w:spacing w:line="240" w:lineRule="auto"/>
        <w:rPr>
          <w:rFonts w:ascii="Calisto MT" w:hAnsi="Calisto MT"/>
          <w:sz w:val="24"/>
          <w:szCs w:val="24"/>
        </w:rPr>
      </w:pPr>
      <w:r w:rsidRPr="00C136F1">
        <w:rPr>
          <w:rFonts w:ascii="Calisto MT" w:hAnsi="Calisto MT"/>
          <w:sz w:val="24"/>
          <w:szCs w:val="24"/>
        </w:rPr>
        <w:t>Suppression du Crédit Impôt Compétitivité Emploi (CICE) : 40 milliards d’euros versés aux e</w:t>
      </w:r>
      <w:r w:rsidRPr="00C136F1">
        <w:rPr>
          <w:rFonts w:ascii="Calisto MT" w:hAnsi="Calisto MT"/>
          <w:sz w:val="24"/>
          <w:szCs w:val="24"/>
        </w:rPr>
        <w:t>n</w:t>
      </w:r>
      <w:r w:rsidRPr="00C136F1">
        <w:rPr>
          <w:rFonts w:ascii="Calisto MT" w:hAnsi="Calisto MT"/>
          <w:sz w:val="24"/>
          <w:szCs w:val="24"/>
        </w:rPr>
        <w:t>treprises sans contrepartie</w:t>
      </w:r>
    </w:p>
    <w:p w:rsidR="0059388B" w:rsidRPr="00C136F1" w:rsidRDefault="0059388B" w:rsidP="00C136F1">
      <w:pPr>
        <w:rPr>
          <w:rFonts w:ascii="Calisto MT" w:hAnsi="Calisto MT"/>
          <w:b/>
          <w:sz w:val="28"/>
          <w:szCs w:val="28"/>
          <w:lang w:val="fr-FR"/>
        </w:rPr>
        <w:sectPr w:rsidR="0059388B" w:rsidRPr="00C136F1" w:rsidSect="007B2044">
          <w:type w:val="continuous"/>
          <w:pgSz w:w="11900" w:h="16840"/>
          <w:pgMar w:top="510" w:right="624" w:bottom="624" w:left="624" w:header="709" w:footer="709" w:gutter="0"/>
          <w:cols w:space="709"/>
          <w:docGrid w:linePitch="360"/>
        </w:sectPr>
      </w:pPr>
      <w:r w:rsidRPr="00C136F1">
        <w:rPr>
          <w:rFonts w:ascii="Calisto MT" w:hAnsi="Calisto MT"/>
          <w:b/>
          <w:sz w:val="28"/>
          <w:szCs w:val="28"/>
          <w:lang w:val="fr-FR"/>
        </w:rPr>
        <w:t>Ces sommes importantes devraient être utilisées pour la satisfaction des revendications des retraités et l’amélioration de la situat</w:t>
      </w:r>
      <w:r w:rsidR="00F51928" w:rsidRPr="00C136F1">
        <w:rPr>
          <w:rFonts w:ascii="Calisto MT" w:hAnsi="Calisto MT"/>
          <w:b/>
          <w:sz w:val="28"/>
          <w:szCs w:val="28"/>
          <w:lang w:val="fr-FR"/>
        </w:rPr>
        <w:t>ion des personnes dé</w:t>
      </w:r>
      <w:r w:rsidR="00C136F1" w:rsidRPr="00C136F1">
        <w:rPr>
          <w:rFonts w:ascii="Calisto MT" w:hAnsi="Calisto MT"/>
          <w:b/>
          <w:sz w:val="28"/>
          <w:szCs w:val="28"/>
          <w:lang w:val="fr-FR"/>
        </w:rPr>
        <w:t>favorisée</w:t>
      </w:r>
    </w:p>
    <w:p w:rsidR="007B2044" w:rsidRPr="007B2044" w:rsidRDefault="007B2044" w:rsidP="00C136F1">
      <w:pPr>
        <w:jc w:val="both"/>
        <w:rPr>
          <w:rFonts w:ascii="Calisto MT" w:hAnsi="Calisto MT"/>
          <w:szCs w:val="23"/>
          <w:lang w:val="fr-FR"/>
        </w:rPr>
        <w:sectPr w:rsidR="007B2044" w:rsidRPr="007B2044" w:rsidSect="0059388B">
          <w:type w:val="continuous"/>
          <w:pgSz w:w="11900" w:h="16840"/>
          <w:pgMar w:top="510" w:right="624" w:bottom="624" w:left="624" w:header="709" w:footer="709" w:gutter="0"/>
          <w:cols w:space="709"/>
          <w:docGrid w:linePitch="360"/>
        </w:sectPr>
      </w:pPr>
    </w:p>
    <w:p w:rsidR="00D05071" w:rsidRPr="00D05071" w:rsidRDefault="00D05071" w:rsidP="00C136F1">
      <w:pPr>
        <w:rPr>
          <w:rFonts w:ascii="Arial Black" w:hAnsi="Arial Black"/>
          <w:szCs w:val="23"/>
          <w:lang w:val="fr-FR"/>
        </w:rPr>
        <w:sectPr w:rsidR="00D05071" w:rsidRPr="00D05071" w:rsidSect="0059388B">
          <w:type w:val="continuous"/>
          <w:pgSz w:w="11900" w:h="16840"/>
          <w:pgMar w:top="510" w:right="624" w:bottom="624" w:left="624" w:header="709" w:footer="709" w:gutter="0"/>
          <w:cols w:space="708"/>
          <w:docGrid w:linePitch="360"/>
        </w:sectPr>
      </w:pPr>
    </w:p>
    <w:p w:rsidR="0059388B" w:rsidRDefault="0059388B" w:rsidP="00C136F1">
      <w:pPr>
        <w:rPr>
          <w:rFonts w:ascii="Arial Black" w:hAnsi="Arial Black"/>
          <w:sz w:val="28"/>
          <w:szCs w:val="23"/>
          <w:lang w:val="fr-FR"/>
        </w:rPr>
        <w:sectPr w:rsidR="0059388B" w:rsidSect="0059388B">
          <w:type w:val="continuous"/>
          <w:pgSz w:w="11900" w:h="16840"/>
          <w:pgMar w:top="510" w:right="624" w:bottom="624" w:left="624" w:header="709" w:footer="709" w:gutter="0"/>
          <w:cols w:space="710"/>
          <w:docGrid w:linePitch="360"/>
        </w:sectPr>
      </w:pPr>
    </w:p>
    <w:p w:rsidR="00D05071" w:rsidRPr="00D05071" w:rsidRDefault="00D05071" w:rsidP="00C136F1">
      <w:pPr>
        <w:spacing w:line="320" w:lineRule="exact"/>
        <w:ind w:left="720" w:firstLine="720"/>
        <w:rPr>
          <w:rFonts w:ascii="Arial Black" w:hAnsi="Arial Black"/>
          <w:sz w:val="28"/>
          <w:szCs w:val="23"/>
          <w:lang w:val="fr-FR"/>
        </w:rPr>
      </w:pPr>
      <w:r w:rsidRPr="00D05071">
        <w:rPr>
          <w:rFonts w:ascii="Arial Black" w:hAnsi="Arial Black"/>
          <w:sz w:val="28"/>
          <w:szCs w:val="23"/>
          <w:lang w:val="fr-FR"/>
        </w:rPr>
        <w:lastRenderedPageBreak/>
        <w:t>Ne nous laissons pas faire, nous revendiquons :</w:t>
      </w:r>
    </w:p>
    <w:p w:rsidR="00D05071" w:rsidRPr="00726E26" w:rsidRDefault="00D05071" w:rsidP="00D05071">
      <w:pPr>
        <w:pStyle w:val="Paragraphedeliste"/>
        <w:numPr>
          <w:ilvl w:val="0"/>
          <w:numId w:val="8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3554A4">
        <w:rPr>
          <w:rFonts w:ascii="Calisto MT" w:hAnsi="Calisto MT"/>
          <w:b/>
          <w:szCs w:val="23"/>
        </w:rPr>
        <w:t>La suppression de la hausse de la CSG</w:t>
      </w:r>
      <w:r w:rsidRPr="00726E26">
        <w:rPr>
          <w:rFonts w:ascii="Calisto MT" w:hAnsi="Calisto MT"/>
          <w:szCs w:val="23"/>
        </w:rPr>
        <w:t xml:space="preserve"> dans le PLFSS 2019.</w:t>
      </w:r>
    </w:p>
    <w:p w:rsidR="00D05071" w:rsidRPr="00726E26" w:rsidRDefault="00D05071" w:rsidP="00D05071">
      <w:pPr>
        <w:pStyle w:val="Paragraphedeliste"/>
        <w:numPr>
          <w:ilvl w:val="0"/>
          <w:numId w:val="8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3554A4">
        <w:rPr>
          <w:rFonts w:ascii="Calisto MT" w:hAnsi="Calisto MT"/>
          <w:b/>
          <w:szCs w:val="23"/>
        </w:rPr>
        <w:t>La revalorisation de toutes les pensions</w:t>
      </w:r>
      <w:r w:rsidRPr="00726E26">
        <w:rPr>
          <w:rFonts w:ascii="Calisto MT" w:hAnsi="Calisto MT"/>
          <w:szCs w:val="23"/>
        </w:rPr>
        <w:t xml:space="preserve">, par la fin du gel des pensions, le rattrapage des pertes subies, le refus du 0,3 % </w:t>
      </w:r>
      <w:r>
        <w:rPr>
          <w:rFonts w:ascii="Calisto MT" w:hAnsi="Calisto MT"/>
          <w:szCs w:val="23"/>
        </w:rPr>
        <w:t xml:space="preserve">en </w:t>
      </w:r>
      <w:r w:rsidRPr="00726E26">
        <w:rPr>
          <w:rFonts w:ascii="Calisto MT" w:hAnsi="Calisto MT"/>
          <w:szCs w:val="23"/>
        </w:rPr>
        <w:t>2019</w:t>
      </w:r>
      <w:r>
        <w:rPr>
          <w:rFonts w:ascii="Calisto MT" w:hAnsi="Calisto MT"/>
          <w:szCs w:val="23"/>
        </w:rPr>
        <w:t xml:space="preserve"> et </w:t>
      </w:r>
      <w:r w:rsidRPr="00726E26">
        <w:rPr>
          <w:rFonts w:ascii="Calisto MT" w:hAnsi="Calisto MT"/>
          <w:szCs w:val="23"/>
        </w:rPr>
        <w:t>2020.</w:t>
      </w:r>
    </w:p>
    <w:p w:rsidR="00D05071" w:rsidRPr="00726E26" w:rsidRDefault="00D05071" w:rsidP="00D05071">
      <w:pPr>
        <w:pStyle w:val="Paragraphedeliste"/>
        <w:numPr>
          <w:ilvl w:val="0"/>
          <w:numId w:val="8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3554A4">
        <w:rPr>
          <w:rFonts w:ascii="Calisto MT" w:hAnsi="Calisto MT"/>
          <w:b/>
          <w:szCs w:val="23"/>
        </w:rPr>
        <w:t>L’indexation des pensions sur les salaires</w:t>
      </w:r>
      <w:r w:rsidRPr="00726E26">
        <w:rPr>
          <w:rFonts w:ascii="Calisto MT" w:hAnsi="Calisto MT"/>
          <w:szCs w:val="23"/>
        </w:rPr>
        <w:t xml:space="preserve"> et un minimum de pension au SMIC pour une carrière complète.</w:t>
      </w:r>
    </w:p>
    <w:p w:rsidR="00D05071" w:rsidRPr="00726E26" w:rsidRDefault="00D05071" w:rsidP="00D05071">
      <w:pPr>
        <w:pStyle w:val="Paragraphedeliste"/>
        <w:numPr>
          <w:ilvl w:val="0"/>
          <w:numId w:val="8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3554A4">
        <w:rPr>
          <w:rFonts w:ascii="Calisto MT" w:hAnsi="Calisto MT"/>
          <w:b/>
          <w:szCs w:val="23"/>
        </w:rPr>
        <w:t>Le maintien des pensions de réversion</w:t>
      </w:r>
      <w:r w:rsidRPr="00726E26">
        <w:rPr>
          <w:rFonts w:ascii="Calisto MT" w:hAnsi="Calisto MT"/>
          <w:szCs w:val="23"/>
        </w:rPr>
        <w:t xml:space="preserve">, sans conditions de ressources. </w:t>
      </w:r>
    </w:p>
    <w:p w:rsidR="00D05071" w:rsidRDefault="00D05071" w:rsidP="00D05071">
      <w:pPr>
        <w:pStyle w:val="Paragraphedeliste"/>
        <w:numPr>
          <w:ilvl w:val="0"/>
          <w:numId w:val="8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5B68AB">
        <w:rPr>
          <w:rFonts w:ascii="Calisto MT" w:hAnsi="Calisto MT"/>
          <w:b/>
          <w:szCs w:val="23"/>
        </w:rPr>
        <w:t>La prise en charge de la perte d'autonomie à 100% par la sécu</w:t>
      </w:r>
      <w:r w:rsidRPr="005B68AB">
        <w:rPr>
          <w:rFonts w:ascii="Calisto MT" w:hAnsi="Calisto MT"/>
          <w:szCs w:val="23"/>
        </w:rPr>
        <w:t xml:space="preserve"> et l’ouverture d'un droit universel dans le cadre du service public.</w:t>
      </w:r>
    </w:p>
    <w:p w:rsidR="005B68AB" w:rsidRPr="005B68AB" w:rsidRDefault="005B68AB" w:rsidP="005B68AB">
      <w:pPr>
        <w:pStyle w:val="Paragraphedeliste"/>
        <w:numPr>
          <w:ilvl w:val="0"/>
          <w:numId w:val="8"/>
        </w:numPr>
        <w:spacing w:before="120" w:after="0" w:line="250" w:lineRule="exact"/>
        <w:ind w:left="227" w:hanging="227"/>
        <w:contextualSpacing w:val="0"/>
        <w:jc w:val="both"/>
        <w:rPr>
          <w:rFonts w:ascii="Calisto MT" w:hAnsi="Calisto MT"/>
          <w:szCs w:val="23"/>
        </w:rPr>
      </w:pPr>
      <w:r w:rsidRPr="005B68AB">
        <w:rPr>
          <w:b/>
        </w:rPr>
        <w:t>L’amélioration des moyens budgétaires,</w:t>
      </w:r>
      <w:r w:rsidRPr="005B68AB">
        <w:t xml:space="preserve"> le recrutement important de personnels qualifiés et l’humanisation des EHPAD et des services d’aide à domicile,</w:t>
      </w:r>
    </w:p>
    <w:p w:rsidR="005B68AB" w:rsidRPr="005B68AB" w:rsidRDefault="005B68AB" w:rsidP="005B68AB">
      <w:pPr>
        <w:pStyle w:val="Paragraphedeliste"/>
        <w:numPr>
          <w:ilvl w:val="0"/>
          <w:numId w:val="8"/>
        </w:numPr>
        <w:spacing w:before="120" w:after="0" w:line="250" w:lineRule="exact"/>
        <w:ind w:left="227" w:hanging="227"/>
        <w:contextualSpacing w:val="0"/>
        <w:jc w:val="both"/>
        <w:rPr>
          <w:rStyle w:val="normaltextrun"/>
          <w:rFonts w:ascii="Calisto MT" w:hAnsi="Calisto MT"/>
          <w:szCs w:val="23"/>
        </w:rPr>
      </w:pPr>
      <w:r w:rsidRPr="005B68AB">
        <w:rPr>
          <w:b/>
        </w:rPr>
        <w:t>Le développement et le renforcement de services publics de qualité</w:t>
      </w:r>
      <w:r w:rsidRPr="005B68AB">
        <w:t xml:space="preserve"> indispensables au mieux vivre individuel et collectif (santé, transports, culture, sécurité, etc.).</w:t>
      </w:r>
    </w:p>
    <w:p w:rsidR="005B68AB" w:rsidRPr="005B68AB" w:rsidRDefault="005B68AB" w:rsidP="00D05071">
      <w:pPr>
        <w:spacing w:line="250" w:lineRule="exact"/>
        <w:rPr>
          <w:rFonts w:asciiTheme="minorHAnsi" w:hAnsiTheme="minorHAnsi" w:cstheme="minorHAnsi"/>
          <w:sz w:val="22"/>
          <w:szCs w:val="22"/>
          <w:lang w:val="fr-FR"/>
        </w:rPr>
        <w:sectPr w:rsidR="005B68AB" w:rsidRPr="005B68AB" w:rsidSect="0067376A">
          <w:type w:val="continuous"/>
          <w:pgSz w:w="11900" w:h="16840"/>
          <w:pgMar w:top="510" w:right="624" w:bottom="624" w:left="624" w:header="709" w:footer="709" w:gutter="0"/>
          <w:cols w:space="710"/>
          <w:docGrid w:linePitch="360"/>
        </w:sectPr>
      </w:pPr>
    </w:p>
    <w:p w:rsidR="0067376A" w:rsidRPr="005B68AB" w:rsidRDefault="0067376A" w:rsidP="00D05071">
      <w:pPr>
        <w:rPr>
          <w:rFonts w:asciiTheme="minorHAnsi" w:hAnsiTheme="minorHAnsi" w:cstheme="minorHAnsi"/>
          <w:b/>
          <w:sz w:val="22"/>
          <w:szCs w:val="22"/>
          <w:lang w:val="fr-FR"/>
        </w:rPr>
        <w:sectPr w:rsidR="0067376A" w:rsidRPr="005B68AB" w:rsidSect="00DD1D45">
          <w:type w:val="continuous"/>
          <w:pgSz w:w="11900" w:h="16840"/>
          <w:pgMar w:top="510" w:right="624" w:bottom="624" w:left="624" w:header="709" w:footer="709" w:gutter="0"/>
          <w:cols w:space="708"/>
          <w:docGrid w:linePitch="360"/>
        </w:sectPr>
      </w:pPr>
    </w:p>
    <w:p w:rsidR="00D05071" w:rsidRPr="005B68AB" w:rsidRDefault="00D05071" w:rsidP="00D0507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D05071" w:rsidRPr="00D05071" w:rsidRDefault="00D05071" w:rsidP="00D05071">
      <w:pPr>
        <w:rPr>
          <w:rFonts w:ascii="Arial Black" w:hAnsi="Arial Black"/>
          <w:b/>
          <w:sz w:val="22"/>
          <w:szCs w:val="23"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42"/>
      </w:tblGrid>
      <w:tr w:rsidR="00D05071" w:rsidRPr="0062645F" w:rsidTr="0031229C">
        <w:trPr>
          <w:trHeight w:val="6200"/>
        </w:trPr>
        <w:tc>
          <w:tcPr>
            <w:tcW w:w="10642" w:type="dxa"/>
            <w:shd w:val="clear" w:color="auto" w:fill="auto"/>
          </w:tcPr>
          <w:p w:rsidR="00D05071" w:rsidRPr="00D05071" w:rsidRDefault="00D05071" w:rsidP="00B60023">
            <w:pPr>
              <w:jc w:val="center"/>
              <w:rPr>
                <w:rFonts w:ascii="Arial Black" w:hAnsi="Arial Black"/>
                <w:b/>
                <w:sz w:val="28"/>
                <w:szCs w:val="23"/>
                <w:lang w:val="fr-FR"/>
              </w:rPr>
            </w:pPr>
          </w:p>
          <w:p w:rsidR="00F51928" w:rsidRPr="0062645F" w:rsidRDefault="00F51928" w:rsidP="0062645F">
            <w:pPr>
              <w:pStyle w:val="Paragraphedeliste"/>
              <w:spacing w:before="140" w:after="0" w:line="360" w:lineRule="auto"/>
              <w:ind w:left="284"/>
              <w:contextualSpacing w:val="0"/>
              <w:jc w:val="center"/>
              <w:rPr>
                <w:rFonts w:ascii="Calisto MT" w:hAnsi="Calisto MT"/>
                <w:b/>
                <w:sz w:val="44"/>
                <w:szCs w:val="44"/>
              </w:rPr>
            </w:pPr>
            <w:r w:rsidRPr="0062645F">
              <w:rPr>
                <w:rFonts w:ascii="Calisto MT" w:hAnsi="Calisto MT"/>
                <w:b/>
                <w:sz w:val="44"/>
                <w:szCs w:val="44"/>
              </w:rPr>
              <w:t>Dans le cadre du mouvement national,</w:t>
            </w:r>
          </w:p>
          <w:p w:rsidR="00F51928" w:rsidRPr="0062645F" w:rsidRDefault="00F51928" w:rsidP="00F51928">
            <w:pPr>
              <w:pStyle w:val="Paragraphedeliste"/>
              <w:spacing w:before="140" w:after="0" w:line="360" w:lineRule="auto"/>
              <w:ind w:left="284"/>
              <w:contextualSpacing w:val="0"/>
              <w:jc w:val="center"/>
              <w:rPr>
                <w:rFonts w:ascii="Calisto MT" w:hAnsi="Calisto MT"/>
                <w:b/>
                <w:sz w:val="44"/>
                <w:szCs w:val="44"/>
              </w:rPr>
            </w:pPr>
            <w:r w:rsidRPr="0062645F">
              <w:rPr>
                <w:rFonts w:ascii="Calisto MT" w:hAnsi="Calisto MT"/>
                <w:b/>
                <w:sz w:val="44"/>
                <w:szCs w:val="44"/>
              </w:rPr>
              <w:t>le 31 janvier 2019</w:t>
            </w:r>
          </w:p>
          <w:p w:rsidR="00F51928" w:rsidRPr="0062645F" w:rsidRDefault="00F51928" w:rsidP="0062645F">
            <w:pPr>
              <w:pStyle w:val="Paragraphedeliste"/>
              <w:spacing w:before="140" w:after="0" w:line="360" w:lineRule="auto"/>
              <w:ind w:left="284"/>
              <w:contextualSpacing w:val="0"/>
              <w:jc w:val="center"/>
              <w:rPr>
                <w:rFonts w:ascii="Calisto MT" w:hAnsi="Calisto MT"/>
                <w:b/>
                <w:sz w:val="44"/>
                <w:szCs w:val="44"/>
              </w:rPr>
            </w:pPr>
            <w:r w:rsidRPr="0062645F">
              <w:rPr>
                <w:rFonts w:ascii="Calisto MT" w:hAnsi="Calisto MT"/>
                <w:b/>
                <w:sz w:val="44"/>
                <w:szCs w:val="44"/>
              </w:rPr>
              <w:t>nouvelle action unitaire</w:t>
            </w:r>
          </w:p>
          <w:p w:rsidR="00F51928" w:rsidRPr="00C136F1" w:rsidRDefault="0062645F" w:rsidP="0062645F">
            <w:pPr>
              <w:pStyle w:val="Paragraphedeliste"/>
              <w:numPr>
                <w:ilvl w:val="0"/>
                <w:numId w:val="12"/>
              </w:numPr>
              <w:spacing w:before="140" w:after="0" w:line="360" w:lineRule="auto"/>
              <w:contextualSpacing w:val="0"/>
              <w:jc w:val="both"/>
              <w:rPr>
                <w:rFonts w:ascii="Calisto MT" w:hAnsi="Calisto MT"/>
                <w:b/>
                <w:sz w:val="32"/>
                <w:szCs w:val="32"/>
              </w:rPr>
            </w:pPr>
            <w:r w:rsidRPr="00C136F1">
              <w:rPr>
                <w:rFonts w:ascii="Calisto MT" w:hAnsi="Calisto MT"/>
                <w:b/>
                <w:sz w:val="32"/>
                <w:szCs w:val="32"/>
              </w:rPr>
              <w:t>A</w:t>
            </w:r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 xml:space="preserve"> 11h,  une délégation des 10 organisations se rassemblera devant la permanence de Laurence </w:t>
            </w:r>
            <w:proofErr w:type="spellStart"/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>Vichnievsky</w:t>
            </w:r>
            <w:proofErr w:type="spellEnd"/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 xml:space="preserve"> </w:t>
            </w:r>
            <w:proofErr w:type="gramStart"/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>( 32</w:t>
            </w:r>
            <w:proofErr w:type="gramEnd"/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 xml:space="preserve"> rue </w:t>
            </w:r>
            <w:proofErr w:type="spellStart"/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>Amadéo</w:t>
            </w:r>
            <w:proofErr w:type="spellEnd"/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 xml:space="preserve"> – Clermont </w:t>
            </w:r>
            <w:proofErr w:type="spellStart"/>
            <w:r w:rsidRPr="00C136F1">
              <w:rPr>
                <w:rFonts w:ascii="Calisto MT" w:hAnsi="Calisto MT"/>
                <w:b/>
                <w:sz w:val="32"/>
                <w:szCs w:val="32"/>
              </w:rPr>
              <w:t>F</w:t>
            </w:r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>d</w:t>
            </w:r>
            <w:proofErr w:type="spellEnd"/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>). Elle  n’a jamais répondu à nos demandes de rencontre, contra</w:t>
            </w:r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>i</w:t>
            </w:r>
            <w:r w:rsidR="00F51928" w:rsidRPr="00C136F1">
              <w:rPr>
                <w:rFonts w:ascii="Calisto MT" w:hAnsi="Calisto MT"/>
                <w:b/>
                <w:sz w:val="32"/>
                <w:szCs w:val="32"/>
              </w:rPr>
              <w:t>rement aux autres députés.</w:t>
            </w:r>
          </w:p>
          <w:p w:rsidR="00D05071" w:rsidRPr="00C136F1" w:rsidRDefault="00F51928" w:rsidP="0062645F">
            <w:pPr>
              <w:pStyle w:val="Paragraphedeliste"/>
              <w:numPr>
                <w:ilvl w:val="0"/>
                <w:numId w:val="12"/>
              </w:numPr>
              <w:spacing w:before="140" w:after="0" w:line="360" w:lineRule="auto"/>
              <w:contextualSpacing w:val="0"/>
              <w:jc w:val="both"/>
              <w:rPr>
                <w:rFonts w:ascii="Calisto MT" w:hAnsi="Calisto MT"/>
                <w:b/>
                <w:sz w:val="32"/>
                <w:szCs w:val="32"/>
              </w:rPr>
            </w:pPr>
            <w:r w:rsidRPr="00C136F1">
              <w:rPr>
                <w:rFonts w:ascii="Calisto MT" w:hAnsi="Calisto MT"/>
                <w:b/>
                <w:sz w:val="32"/>
                <w:szCs w:val="32"/>
              </w:rPr>
              <w:t>A partir de 14h, rassemblement au carrefour des Martyrs à Cham</w:t>
            </w:r>
            <w:r w:rsidRPr="00C136F1">
              <w:rPr>
                <w:rFonts w:ascii="Calisto MT" w:hAnsi="Calisto MT"/>
                <w:b/>
                <w:sz w:val="32"/>
                <w:szCs w:val="32"/>
              </w:rPr>
              <w:t>a</w:t>
            </w:r>
            <w:r w:rsidRPr="00C136F1">
              <w:rPr>
                <w:rFonts w:ascii="Calisto MT" w:hAnsi="Calisto MT"/>
                <w:b/>
                <w:sz w:val="32"/>
                <w:szCs w:val="32"/>
              </w:rPr>
              <w:t xml:space="preserve">lières (angle de la rue </w:t>
            </w:r>
            <w:proofErr w:type="spellStart"/>
            <w:r w:rsidRPr="00C136F1">
              <w:rPr>
                <w:rFonts w:ascii="Calisto MT" w:hAnsi="Calisto MT"/>
                <w:b/>
                <w:sz w:val="32"/>
                <w:szCs w:val="32"/>
              </w:rPr>
              <w:t>Blatin</w:t>
            </w:r>
            <w:proofErr w:type="spellEnd"/>
            <w:r w:rsidRPr="00C136F1">
              <w:rPr>
                <w:rFonts w:ascii="Calisto MT" w:hAnsi="Calisto MT"/>
                <w:b/>
                <w:sz w:val="32"/>
                <w:szCs w:val="32"/>
              </w:rPr>
              <w:t xml:space="preserve"> et du Bd Berthelot), puis manifestation par la rue </w:t>
            </w:r>
            <w:proofErr w:type="spellStart"/>
            <w:r w:rsidRPr="00C136F1">
              <w:rPr>
                <w:rFonts w:ascii="Calisto MT" w:hAnsi="Calisto MT"/>
                <w:b/>
                <w:sz w:val="32"/>
                <w:szCs w:val="32"/>
              </w:rPr>
              <w:t>Blatin</w:t>
            </w:r>
            <w:proofErr w:type="spellEnd"/>
            <w:r w:rsidRPr="00C136F1">
              <w:rPr>
                <w:rFonts w:ascii="Calisto MT" w:hAnsi="Calisto MT"/>
                <w:b/>
                <w:sz w:val="32"/>
                <w:szCs w:val="32"/>
              </w:rPr>
              <w:t xml:space="preserve"> en direction de la Préfecture.</w:t>
            </w:r>
          </w:p>
          <w:p w:rsidR="00F51928" w:rsidRPr="00C136F1" w:rsidRDefault="00F51928" w:rsidP="0062645F">
            <w:pPr>
              <w:pStyle w:val="Paragraphedeliste"/>
              <w:numPr>
                <w:ilvl w:val="0"/>
                <w:numId w:val="12"/>
              </w:numPr>
              <w:spacing w:before="140" w:after="0" w:line="360" w:lineRule="auto"/>
              <w:contextualSpacing w:val="0"/>
              <w:jc w:val="both"/>
              <w:rPr>
                <w:rFonts w:ascii="Calisto MT" w:hAnsi="Calisto MT"/>
                <w:b/>
                <w:sz w:val="32"/>
                <w:szCs w:val="32"/>
              </w:rPr>
            </w:pPr>
            <w:r w:rsidRPr="00C136F1">
              <w:rPr>
                <w:rFonts w:ascii="Calisto MT" w:hAnsi="Calisto MT"/>
                <w:b/>
                <w:sz w:val="32"/>
                <w:szCs w:val="32"/>
              </w:rPr>
              <w:t xml:space="preserve">Une </w:t>
            </w:r>
            <w:r w:rsidR="0062645F" w:rsidRPr="00C136F1">
              <w:rPr>
                <w:rFonts w:ascii="Calisto MT" w:hAnsi="Calisto MT"/>
                <w:b/>
                <w:sz w:val="32"/>
                <w:szCs w:val="32"/>
              </w:rPr>
              <w:t>demande d’</w:t>
            </w:r>
            <w:r w:rsidRPr="00C136F1">
              <w:rPr>
                <w:rFonts w:ascii="Calisto MT" w:hAnsi="Calisto MT"/>
                <w:b/>
                <w:sz w:val="32"/>
                <w:szCs w:val="32"/>
              </w:rPr>
              <w:t>audience</w:t>
            </w:r>
            <w:r w:rsidR="0062645F" w:rsidRPr="00C136F1">
              <w:rPr>
                <w:rFonts w:ascii="Calisto MT" w:hAnsi="Calisto MT"/>
                <w:b/>
                <w:sz w:val="32"/>
                <w:szCs w:val="32"/>
              </w:rPr>
              <w:t xml:space="preserve"> est adressée</w:t>
            </w:r>
            <w:r w:rsidRPr="00C136F1">
              <w:rPr>
                <w:rFonts w:ascii="Calisto MT" w:hAnsi="Calisto MT"/>
                <w:b/>
                <w:sz w:val="32"/>
                <w:szCs w:val="32"/>
              </w:rPr>
              <w:t xml:space="preserve"> à Mme la </w:t>
            </w:r>
            <w:r w:rsidR="0062645F" w:rsidRPr="00C136F1">
              <w:rPr>
                <w:rFonts w:ascii="Calisto MT" w:hAnsi="Calisto MT"/>
                <w:b/>
                <w:sz w:val="32"/>
                <w:szCs w:val="32"/>
              </w:rPr>
              <w:t>Préfète</w:t>
            </w:r>
            <w:r w:rsidRPr="00C136F1">
              <w:rPr>
                <w:rFonts w:ascii="Calisto MT" w:hAnsi="Calisto MT"/>
                <w:b/>
                <w:sz w:val="32"/>
                <w:szCs w:val="32"/>
              </w:rPr>
              <w:t xml:space="preserve"> ce même jour à 15h30</w:t>
            </w:r>
          </w:p>
          <w:p w:rsidR="00D05071" w:rsidRDefault="0062645F" w:rsidP="007E1BCC">
            <w:pPr>
              <w:pStyle w:val="Paragraphedeliste"/>
              <w:spacing w:before="140" w:after="0" w:line="360" w:lineRule="auto"/>
              <w:ind w:left="284"/>
              <w:contextualSpacing w:val="0"/>
              <w:jc w:val="both"/>
              <w:rPr>
                <w:rFonts w:ascii="Calisto MT" w:hAnsi="Calisto MT"/>
                <w:b/>
                <w:sz w:val="36"/>
                <w:szCs w:val="36"/>
              </w:rPr>
            </w:pPr>
            <w:r w:rsidRPr="0062645F">
              <w:rPr>
                <w:rFonts w:ascii="Calisto MT" w:hAnsi="Calisto MT"/>
                <w:b/>
                <w:sz w:val="36"/>
                <w:szCs w:val="36"/>
              </w:rPr>
              <w:t>Ensemble, portons fermement ces demandes dans le débat n</w:t>
            </w:r>
            <w:r w:rsidRPr="0062645F">
              <w:rPr>
                <w:rFonts w:ascii="Calisto MT" w:hAnsi="Calisto MT"/>
                <w:b/>
                <w:sz w:val="36"/>
                <w:szCs w:val="36"/>
              </w:rPr>
              <w:t>a</w:t>
            </w:r>
            <w:r w:rsidRPr="0062645F">
              <w:rPr>
                <w:rFonts w:ascii="Calisto MT" w:hAnsi="Calisto MT"/>
                <w:b/>
                <w:sz w:val="36"/>
                <w:szCs w:val="36"/>
              </w:rPr>
              <w:t>tional et dans l’action revendicative continue et cohérente.</w:t>
            </w:r>
          </w:p>
          <w:p w:rsidR="007E1BCC" w:rsidRPr="007E1BCC" w:rsidRDefault="007E1BCC" w:rsidP="007E1BCC">
            <w:pPr>
              <w:pStyle w:val="Paragraphedeliste"/>
              <w:spacing w:before="140" w:after="0" w:line="360" w:lineRule="auto"/>
              <w:ind w:left="284"/>
              <w:contextualSpacing w:val="0"/>
              <w:jc w:val="both"/>
              <w:rPr>
                <w:rFonts w:ascii="Calisto MT" w:hAnsi="Calisto MT"/>
                <w:b/>
                <w:sz w:val="36"/>
                <w:szCs w:val="36"/>
              </w:rPr>
            </w:pPr>
            <w:r>
              <w:rPr>
                <w:rFonts w:ascii="Calisto MT" w:hAnsi="Calisto MT"/>
                <w:b/>
                <w:sz w:val="36"/>
                <w:szCs w:val="36"/>
              </w:rPr>
              <w:t>Une adresse citoyenne, destinée aux députés et au débat nati</w:t>
            </w:r>
            <w:r>
              <w:rPr>
                <w:rFonts w:ascii="Calisto MT" w:hAnsi="Calisto MT"/>
                <w:b/>
                <w:sz w:val="36"/>
                <w:szCs w:val="36"/>
              </w:rPr>
              <w:t>o</w:t>
            </w:r>
            <w:r>
              <w:rPr>
                <w:rFonts w:ascii="Calisto MT" w:hAnsi="Calisto MT"/>
                <w:b/>
                <w:sz w:val="36"/>
                <w:szCs w:val="36"/>
              </w:rPr>
              <w:t>nal est  proposée par les 10 organisations</w:t>
            </w:r>
          </w:p>
          <w:p w:rsidR="00D05071" w:rsidRPr="00D05071" w:rsidRDefault="00D05071" w:rsidP="00FA11C2">
            <w:pPr>
              <w:rPr>
                <w:rFonts w:ascii="Arial Black" w:hAnsi="Arial Black"/>
                <w:b/>
                <w:sz w:val="28"/>
                <w:szCs w:val="23"/>
                <w:lang w:val="fr-FR"/>
              </w:rPr>
            </w:pPr>
          </w:p>
        </w:tc>
      </w:tr>
    </w:tbl>
    <w:p w:rsidR="001849B4" w:rsidRPr="002E3FB5" w:rsidRDefault="001849B4" w:rsidP="00D05071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hAnsi="Calibri" w:cs="Calibri"/>
          <w:b/>
          <w:bCs/>
          <w:sz w:val="36"/>
          <w:szCs w:val="36"/>
        </w:rPr>
      </w:pPr>
    </w:p>
    <w:sectPr w:rsidR="001849B4" w:rsidRPr="002E3FB5" w:rsidSect="00DD1D45">
      <w:type w:val="continuous"/>
      <w:pgSz w:w="11900" w:h="16840"/>
      <w:pgMar w:top="510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30" w:rsidRDefault="00B22A30">
      <w:r>
        <w:separator/>
      </w:r>
    </w:p>
  </w:endnote>
  <w:endnote w:type="continuationSeparator" w:id="0">
    <w:p w:rsidR="00B22A30" w:rsidRDefault="00B2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38" w:rsidRDefault="009F35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38" w:rsidRDefault="009F35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38" w:rsidRDefault="009F35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30" w:rsidRDefault="00B22A30">
      <w:r>
        <w:separator/>
      </w:r>
    </w:p>
  </w:footnote>
  <w:footnote w:type="continuationSeparator" w:id="0">
    <w:p w:rsidR="00B22A30" w:rsidRDefault="00B2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6" w:rsidRDefault="001979C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43" w:rsidRDefault="00710743" w:rsidP="0048725B">
    <w:pPr>
      <w:pStyle w:val="En-tte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6" w:rsidRDefault="001979C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65"/>
    <w:multiLevelType w:val="hybridMultilevel"/>
    <w:tmpl w:val="7B62CCF2"/>
    <w:lvl w:ilvl="0" w:tplc="910E59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174E91"/>
    <w:multiLevelType w:val="hybridMultilevel"/>
    <w:tmpl w:val="A7563B58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3FF"/>
    <w:multiLevelType w:val="hybridMultilevel"/>
    <w:tmpl w:val="BBF2DD66"/>
    <w:lvl w:ilvl="0" w:tplc="C76AB0F2">
      <w:numFmt w:val="bullet"/>
      <w:lvlText w:val="-"/>
      <w:lvlJc w:val="left"/>
      <w:pPr>
        <w:ind w:left="720" w:hanging="360"/>
      </w:pPr>
      <w:rPr>
        <w:rFonts w:ascii="Calisto MT" w:eastAsia="Arial Unicode MS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1063"/>
    <w:multiLevelType w:val="hybridMultilevel"/>
    <w:tmpl w:val="BFB03C5A"/>
    <w:styleLink w:val="Tiret"/>
    <w:lvl w:ilvl="0" w:tplc="C5421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100A5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1CC52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17CBC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DB05B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27A99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3E01B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F2C15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F28EA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26F950B8"/>
    <w:multiLevelType w:val="hybridMultilevel"/>
    <w:tmpl w:val="BFB03C5A"/>
    <w:numStyleLink w:val="Tiret"/>
  </w:abstractNum>
  <w:abstractNum w:abstractNumId="5">
    <w:nsid w:val="2B5B0190"/>
    <w:multiLevelType w:val="hybridMultilevel"/>
    <w:tmpl w:val="4AA04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331D"/>
    <w:multiLevelType w:val="hybridMultilevel"/>
    <w:tmpl w:val="7562B380"/>
    <w:lvl w:ilvl="0" w:tplc="4126AA0E">
      <w:numFmt w:val="bullet"/>
      <w:lvlText w:val="-"/>
      <w:lvlJc w:val="left"/>
      <w:pPr>
        <w:ind w:left="720" w:hanging="360"/>
      </w:pPr>
      <w:rPr>
        <w:rFonts w:ascii="Calisto MT" w:eastAsia="Arial Unicode MS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459CC"/>
    <w:multiLevelType w:val="hybridMultilevel"/>
    <w:tmpl w:val="79BE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05DC3"/>
    <w:multiLevelType w:val="hybridMultilevel"/>
    <w:tmpl w:val="C4CE851E"/>
    <w:lvl w:ilvl="0" w:tplc="AFB2F4E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571B"/>
    <w:multiLevelType w:val="hybridMultilevel"/>
    <w:tmpl w:val="C5724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03CC8"/>
    <w:multiLevelType w:val="hybridMultilevel"/>
    <w:tmpl w:val="EB20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 w:tplc="6E5A145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0C87DA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070B97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D376140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6481B8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F94A306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F4C1CE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0D40C9F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610EF26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743"/>
    <w:rsid w:val="00012F10"/>
    <w:rsid w:val="00014D28"/>
    <w:rsid w:val="000159FB"/>
    <w:rsid w:val="000838E4"/>
    <w:rsid w:val="0008486F"/>
    <w:rsid w:val="000F4AA0"/>
    <w:rsid w:val="00120A5F"/>
    <w:rsid w:val="00125231"/>
    <w:rsid w:val="00137047"/>
    <w:rsid w:val="00141B44"/>
    <w:rsid w:val="0015073B"/>
    <w:rsid w:val="001612F8"/>
    <w:rsid w:val="00181470"/>
    <w:rsid w:val="001822CC"/>
    <w:rsid w:val="001849B4"/>
    <w:rsid w:val="001979C6"/>
    <w:rsid w:val="001B4BEA"/>
    <w:rsid w:val="001D4D59"/>
    <w:rsid w:val="00264B5A"/>
    <w:rsid w:val="002A71AD"/>
    <w:rsid w:val="002B6310"/>
    <w:rsid w:val="002E3FB5"/>
    <w:rsid w:val="0031229C"/>
    <w:rsid w:val="00327D28"/>
    <w:rsid w:val="0034574F"/>
    <w:rsid w:val="00374FDE"/>
    <w:rsid w:val="00383A0D"/>
    <w:rsid w:val="003934AF"/>
    <w:rsid w:val="003D0A36"/>
    <w:rsid w:val="003D1B11"/>
    <w:rsid w:val="003D6D52"/>
    <w:rsid w:val="003E0C78"/>
    <w:rsid w:val="003E4B24"/>
    <w:rsid w:val="003F0B7D"/>
    <w:rsid w:val="0041765F"/>
    <w:rsid w:val="0047264E"/>
    <w:rsid w:val="0048725B"/>
    <w:rsid w:val="004C39A8"/>
    <w:rsid w:val="004C7CD2"/>
    <w:rsid w:val="004D3CDB"/>
    <w:rsid w:val="004E45F6"/>
    <w:rsid w:val="00521DAB"/>
    <w:rsid w:val="00525AB8"/>
    <w:rsid w:val="00575D50"/>
    <w:rsid w:val="005906B8"/>
    <w:rsid w:val="0059388B"/>
    <w:rsid w:val="005A0E2B"/>
    <w:rsid w:val="005B4032"/>
    <w:rsid w:val="005B68AB"/>
    <w:rsid w:val="005C6F7F"/>
    <w:rsid w:val="005D484B"/>
    <w:rsid w:val="005F0B69"/>
    <w:rsid w:val="0062645F"/>
    <w:rsid w:val="00635859"/>
    <w:rsid w:val="00645D01"/>
    <w:rsid w:val="00666880"/>
    <w:rsid w:val="0067376A"/>
    <w:rsid w:val="006972B8"/>
    <w:rsid w:val="006B4A54"/>
    <w:rsid w:val="006C543F"/>
    <w:rsid w:val="007003A0"/>
    <w:rsid w:val="00710743"/>
    <w:rsid w:val="007142B1"/>
    <w:rsid w:val="00721A28"/>
    <w:rsid w:val="007706CF"/>
    <w:rsid w:val="00774873"/>
    <w:rsid w:val="007A1B0A"/>
    <w:rsid w:val="007B2044"/>
    <w:rsid w:val="007B2423"/>
    <w:rsid w:val="007D2A77"/>
    <w:rsid w:val="007E1BCC"/>
    <w:rsid w:val="007F47B2"/>
    <w:rsid w:val="0080343E"/>
    <w:rsid w:val="0087214A"/>
    <w:rsid w:val="00872B31"/>
    <w:rsid w:val="008971EB"/>
    <w:rsid w:val="008D1302"/>
    <w:rsid w:val="008F4C58"/>
    <w:rsid w:val="008F7095"/>
    <w:rsid w:val="009502E7"/>
    <w:rsid w:val="00990D6F"/>
    <w:rsid w:val="00990F6D"/>
    <w:rsid w:val="009A0E13"/>
    <w:rsid w:val="009C5043"/>
    <w:rsid w:val="009D2CC3"/>
    <w:rsid w:val="009E4432"/>
    <w:rsid w:val="009E5390"/>
    <w:rsid w:val="009F1E0F"/>
    <w:rsid w:val="009F3538"/>
    <w:rsid w:val="00A03867"/>
    <w:rsid w:val="00A32A50"/>
    <w:rsid w:val="00A3671A"/>
    <w:rsid w:val="00A53840"/>
    <w:rsid w:val="00A55B6F"/>
    <w:rsid w:val="00A83348"/>
    <w:rsid w:val="00A91CDE"/>
    <w:rsid w:val="00AE0B81"/>
    <w:rsid w:val="00B025F5"/>
    <w:rsid w:val="00B17EB8"/>
    <w:rsid w:val="00B22A30"/>
    <w:rsid w:val="00B25ACD"/>
    <w:rsid w:val="00B64432"/>
    <w:rsid w:val="00BB2701"/>
    <w:rsid w:val="00BF6AE2"/>
    <w:rsid w:val="00C136F1"/>
    <w:rsid w:val="00C2530E"/>
    <w:rsid w:val="00C30B0C"/>
    <w:rsid w:val="00C62293"/>
    <w:rsid w:val="00C63AB9"/>
    <w:rsid w:val="00CC3801"/>
    <w:rsid w:val="00CC46A4"/>
    <w:rsid w:val="00CF1DBB"/>
    <w:rsid w:val="00D05071"/>
    <w:rsid w:val="00D26482"/>
    <w:rsid w:val="00D31E7C"/>
    <w:rsid w:val="00D43222"/>
    <w:rsid w:val="00D55DEE"/>
    <w:rsid w:val="00DB7CE6"/>
    <w:rsid w:val="00DF25C6"/>
    <w:rsid w:val="00E603EA"/>
    <w:rsid w:val="00E733F2"/>
    <w:rsid w:val="00E7655F"/>
    <w:rsid w:val="00E83884"/>
    <w:rsid w:val="00E84371"/>
    <w:rsid w:val="00E84EC6"/>
    <w:rsid w:val="00E86739"/>
    <w:rsid w:val="00E95528"/>
    <w:rsid w:val="00EC33BE"/>
    <w:rsid w:val="00ED0EC8"/>
    <w:rsid w:val="00ED589F"/>
    <w:rsid w:val="00EE705A"/>
    <w:rsid w:val="00EF79E1"/>
    <w:rsid w:val="00F06D6D"/>
    <w:rsid w:val="00F267C1"/>
    <w:rsid w:val="00F51928"/>
    <w:rsid w:val="00F94CFF"/>
    <w:rsid w:val="00F94F7D"/>
    <w:rsid w:val="00FA11C2"/>
    <w:rsid w:val="00FB0F9E"/>
    <w:rsid w:val="00FC6DC1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E7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1E7C"/>
    <w:rPr>
      <w:u w:val="single"/>
    </w:rPr>
  </w:style>
  <w:style w:type="table" w:customStyle="1" w:styleId="TableNormal">
    <w:name w:val="Table Normal"/>
    <w:rsid w:val="00D31E7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31E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rsid w:val="00D31E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rsid w:val="00D31E7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customStyle="1" w:styleId="UnresolvedMention">
    <w:name w:val="Unresolved Mention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8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884"/>
    <w:rPr>
      <w:rFonts w:ascii="Tahoma" w:hAnsi="Tahoma" w:cs="Tahoma"/>
      <w:sz w:val="16"/>
      <w:szCs w:val="16"/>
      <w:bdr w:val="nil"/>
      <w:lang w:val="en-US" w:eastAsia="en-US"/>
    </w:rPr>
  </w:style>
  <w:style w:type="character" w:customStyle="1" w:styleId="normaltextrun">
    <w:name w:val="normaltextrun"/>
    <w:basedOn w:val="Policepardfaut"/>
    <w:qFormat/>
    <w:rsid w:val="005B68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20F3-4EF1-4E60-A97E-A807473E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http://www.retraitesencolere.fr/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UL-63</cp:lastModifiedBy>
  <cp:revision>5</cp:revision>
  <cp:lastPrinted>2019-01-16T10:42:00Z</cp:lastPrinted>
  <dcterms:created xsi:type="dcterms:W3CDTF">2019-01-16T10:25:00Z</dcterms:created>
  <dcterms:modified xsi:type="dcterms:W3CDTF">2019-01-16T10:54:00Z</dcterms:modified>
</cp:coreProperties>
</file>